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799" w:rsidRDefault="00011799" w:rsidP="00FA1B4D">
      <w:pPr>
        <w:pStyle w:val="a5"/>
        <w:rPr>
          <w:rFonts w:ascii="Times New Roman"/>
        </w:rPr>
      </w:pPr>
      <w:r>
        <w:rPr>
          <w:rFonts w:ascii="Times New Roman" w:hAnsi="Times New Roman" w:hint="eastAsia"/>
        </w:rPr>
        <w:t>气候变化对保险业的影响</w:t>
      </w:r>
    </w:p>
    <w:p w:rsidR="00011799" w:rsidRPr="001D24FC" w:rsidRDefault="00011799" w:rsidP="001D24FC">
      <w:pPr>
        <w:pStyle w:val="ae"/>
        <w:jc w:val="center"/>
        <w:rPr>
          <w:rFonts w:ascii="Times New Roman" w:eastAsia="楷体_GB2312" w:hAnsi="Times New Roman"/>
          <w:sz w:val="28"/>
          <w:szCs w:val="28"/>
        </w:rPr>
      </w:pPr>
      <w:r>
        <w:rPr>
          <w:rFonts w:ascii="Times New Roman" w:eastAsia="楷体_GB2312" w:hAnsi="Times New Roman" w:hint="eastAsia"/>
          <w:sz w:val="28"/>
          <w:szCs w:val="28"/>
        </w:rPr>
        <w:t>陈秉正</w:t>
      </w:r>
      <w:r>
        <w:rPr>
          <w:rFonts w:ascii="Times New Roman" w:eastAsia="楷体_GB2312" w:hAnsi="Times New Roman"/>
          <w:sz w:val="28"/>
          <w:szCs w:val="28"/>
        </w:rPr>
        <w:t xml:space="preserve"> </w:t>
      </w:r>
      <w:smartTag w:uri="urn:schemas-microsoft-com:office:smarttags" w:element="PersonName">
        <w:r>
          <w:rPr>
            <w:rFonts w:ascii="Times New Roman" w:eastAsia="楷体_GB2312" w:hAnsi="Times New Roman" w:hint="eastAsia"/>
            <w:sz w:val="28"/>
            <w:szCs w:val="28"/>
          </w:rPr>
          <w:t>王茂琪</w:t>
        </w:r>
      </w:smartTag>
      <w:r w:rsidRPr="001D24FC">
        <w:rPr>
          <w:rStyle w:val="ad"/>
          <w:rFonts w:ascii="Times New Roman" w:eastAsia="楷体_GB2312" w:hAnsi="Times New Roman"/>
          <w:sz w:val="28"/>
          <w:szCs w:val="28"/>
        </w:rPr>
        <w:footnoteReference w:id="2"/>
      </w:r>
    </w:p>
    <w:p w:rsidR="00011799" w:rsidRPr="001D24FC" w:rsidRDefault="00011799" w:rsidP="001D24FC">
      <w:pPr>
        <w:pStyle w:val="ae"/>
        <w:jc w:val="center"/>
        <w:rPr>
          <w:rFonts w:ascii="Times New Roman" w:hAnsi="Times New Roman"/>
        </w:rPr>
      </w:pPr>
      <w:r w:rsidRPr="001D24FC">
        <w:rPr>
          <w:rFonts w:ascii="Times New Roman" w:hint="eastAsia"/>
        </w:rPr>
        <w:t>（清华大学经济管理学院，北京</w:t>
      </w:r>
      <w:r w:rsidRPr="001D24FC">
        <w:rPr>
          <w:rFonts w:ascii="Times New Roman" w:hAnsi="Times New Roman"/>
        </w:rPr>
        <w:t>100084</w:t>
      </w:r>
      <w:r w:rsidRPr="001D24FC">
        <w:rPr>
          <w:rFonts w:ascii="Times New Roman" w:hint="eastAsia"/>
        </w:rPr>
        <w:t>）</w:t>
      </w:r>
    </w:p>
    <w:p w:rsidR="00011799" w:rsidRPr="001D24FC" w:rsidRDefault="00011799" w:rsidP="001D24FC">
      <w:pPr>
        <w:pStyle w:val="ae"/>
        <w:rPr>
          <w:rFonts w:ascii="Times New Roman" w:hAnsi="Times New Roman"/>
        </w:rPr>
      </w:pPr>
    </w:p>
    <w:p w:rsidR="00011799" w:rsidRPr="004B302C" w:rsidRDefault="00011799" w:rsidP="00C53398">
      <w:pPr>
        <w:spacing w:line="360" w:lineRule="auto"/>
        <w:ind w:firstLine="420"/>
      </w:pPr>
      <w:r w:rsidRPr="004B302C">
        <w:rPr>
          <w:rFonts w:hint="eastAsia"/>
        </w:rPr>
        <w:t>【摘要】</w:t>
      </w:r>
    </w:p>
    <w:p w:rsidR="00011799" w:rsidRDefault="00011799" w:rsidP="003B11D4">
      <w:pPr>
        <w:spacing w:line="360" w:lineRule="auto"/>
        <w:ind w:firstLine="420"/>
      </w:pPr>
      <w:r>
        <w:rPr>
          <w:rFonts w:hint="eastAsia"/>
        </w:rPr>
        <w:t>近年来日益频繁的气候变化，导致了日益增多的极端天气事件（飓风，干旱，洪水），由此而带来的经济和保险损失增大，加上气候变化难以预测的特点，给保险业带来了极大的挑战。</w:t>
      </w:r>
    </w:p>
    <w:p w:rsidR="00011799" w:rsidRDefault="00011799" w:rsidP="002961B5">
      <w:pPr>
        <w:spacing w:line="360" w:lineRule="auto"/>
        <w:ind w:firstLine="420"/>
      </w:pPr>
      <w:r>
        <w:rPr>
          <w:rFonts w:hint="eastAsia"/>
        </w:rPr>
        <w:t>气候变化对于保险业来说既是挑战，也是机遇。国际上许多保险公司已经开始采取积极创新，应对气候变化带来的挑战，抓住机遇开拓自身的业务。</w:t>
      </w:r>
    </w:p>
    <w:p w:rsidR="00011799" w:rsidRDefault="00011799" w:rsidP="002961B5">
      <w:pPr>
        <w:spacing w:line="360" w:lineRule="auto"/>
        <w:ind w:firstLine="420"/>
      </w:pPr>
      <w:r>
        <w:rPr>
          <w:rFonts w:hint="eastAsia"/>
        </w:rPr>
        <w:t>对中国保险业来说，创新水平还比较落后，需要认真研究气候变化给保险业带来的机遇与挑战，加强通过资本市场分散巨灾风险的手段。</w:t>
      </w:r>
    </w:p>
    <w:p w:rsidR="00011799" w:rsidRPr="004B302C" w:rsidRDefault="00011799" w:rsidP="003B11D4">
      <w:pPr>
        <w:spacing w:line="360" w:lineRule="auto"/>
        <w:ind w:firstLine="420"/>
      </w:pPr>
    </w:p>
    <w:p w:rsidR="00011799" w:rsidRPr="001D24FC" w:rsidRDefault="00011799" w:rsidP="004B302C">
      <w:pPr>
        <w:spacing w:line="360" w:lineRule="auto"/>
        <w:ind w:firstLine="420"/>
      </w:pPr>
      <w:r w:rsidRPr="001D24FC">
        <w:rPr>
          <w:rFonts w:hint="eastAsia"/>
        </w:rPr>
        <w:t>【关键词】</w:t>
      </w:r>
    </w:p>
    <w:p w:rsidR="00011799" w:rsidRDefault="00011799" w:rsidP="002A101C">
      <w:pPr>
        <w:pStyle w:val="a6"/>
        <w:spacing w:after="156"/>
      </w:pPr>
      <w:r>
        <w:rPr>
          <w:rFonts w:hint="eastAsia"/>
        </w:rPr>
        <w:t>气候变化</w:t>
      </w:r>
      <w:r>
        <w:t xml:space="preserve">  </w:t>
      </w:r>
      <w:r>
        <w:rPr>
          <w:rFonts w:hint="eastAsia"/>
        </w:rPr>
        <w:t>极端天气事件</w:t>
      </w:r>
      <w:r>
        <w:t xml:space="preserve">  </w:t>
      </w:r>
      <w:r>
        <w:rPr>
          <w:rFonts w:hint="eastAsia"/>
        </w:rPr>
        <w:t>碳排放</w:t>
      </w:r>
      <w:r>
        <w:t xml:space="preserve">  </w:t>
      </w:r>
      <w:r>
        <w:rPr>
          <w:rFonts w:hint="eastAsia"/>
        </w:rPr>
        <w:t>巨灾保险衍生品</w:t>
      </w:r>
    </w:p>
    <w:p w:rsidR="00011799" w:rsidRDefault="00011799" w:rsidP="00CF213A">
      <w:pPr>
        <w:pStyle w:val="2"/>
      </w:pPr>
      <w:r>
        <w:br w:type="page"/>
      </w:r>
      <w:r>
        <w:lastRenderedPageBreak/>
        <w:t>1</w:t>
      </w:r>
      <w:r w:rsidRPr="00B70206">
        <w:rPr>
          <w:rFonts w:hint="eastAsia"/>
        </w:rPr>
        <w:t>、</w:t>
      </w:r>
      <w:r>
        <w:rPr>
          <w:rFonts w:hint="eastAsia"/>
        </w:rPr>
        <w:t>全球气候变化表现及日益频繁的巨灾</w:t>
      </w:r>
    </w:p>
    <w:p w:rsidR="00011799" w:rsidRDefault="00011799" w:rsidP="003B11D4">
      <w:pPr>
        <w:pStyle w:val="3"/>
      </w:pPr>
      <w:r>
        <w:t xml:space="preserve">1.1 </w:t>
      </w:r>
      <w:r>
        <w:rPr>
          <w:rFonts w:hint="eastAsia"/>
        </w:rPr>
        <w:t>全球气候变化的主要表现</w:t>
      </w:r>
    </w:p>
    <w:p w:rsidR="00011799" w:rsidRDefault="00011799" w:rsidP="002961B5">
      <w:pPr>
        <w:pStyle w:val="a6"/>
        <w:spacing w:after="156"/>
      </w:pPr>
      <w:r>
        <w:rPr>
          <w:rFonts w:hint="eastAsia"/>
        </w:rPr>
        <w:t>目前，地球正呈现出以变暖为主要特征的显著气候变化，通过观测得到的全球平均气温、海温升高、大范围的冰川融化、全球平均海平面上升以及北极平均气温上升等证据都支持了这一观点。</w:t>
      </w:r>
    </w:p>
    <w:p w:rsidR="00011799" w:rsidRDefault="00011799" w:rsidP="002961B5">
      <w:pPr>
        <w:pStyle w:val="a6"/>
        <w:spacing w:after="156"/>
      </w:pPr>
      <w:r>
        <w:rPr>
          <w:rFonts w:hint="eastAsia"/>
        </w:rPr>
        <w:t>根据气象学上的定义，气候一般是指长时期内（月、季、年、数年、数十年和数百年等）天气的平均或统计状况，通常由某一时段的平均值以及距平均值的离差（气象学中称为</w:t>
      </w:r>
      <w:r w:rsidRPr="00744B28">
        <w:rPr>
          <w:rFonts w:hint="eastAsia"/>
          <w:b/>
        </w:rPr>
        <w:t>距平值</w:t>
      </w:r>
      <w:r>
        <w:rPr>
          <w:rFonts w:hint="eastAsia"/>
        </w:rPr>
        <w:t>）来表示。而气候变化的一般定义是指气候平均状态和离差（距平值）两者中的一个或两者一起出现了统计意义上的显著变化或者持续较长一段时间（典型的为</w:t>
      </w:r>
      <w:r>
        <w:t>10</w:t>
      </w:r>
      <w:r>
        <w:rPr>
          <w:rFonts w:hint="eastAsia"/>
        </w:rPr>
        <w:t>年或者更长）的变化。</w:t>
      </w:r>
    </w:p>
    <w:p w:rsidR="00011799" w:rsidRDefault="00011799" w:rsidP="002A101C">
      <w:pPr>
        <w:pStyle w:val="a6"/>
        <w:spacing w:after="156"/>
      </w:pPr>
      <w:r>
        <w:rPr>
          <w:rFonts w:hint="eastAsia"/>
        </w:rPr>
        <w:t>当前全球气候变化的一些科学事实有：</w:t>
      </w:r>
    </w:p>
    <w:p w:rsidR="00011799" w:rsidRDefault="00011799" w:rsidP="002961B5">
      <w:pPr>
        <w:pStyle w:val="a6"/>
        <w:spacing w:after="156"/>
      </w:pPr>
      <w:r w:rsidRPr="00EF620D">
        <w:rPr>
          <w:rFonts w:hint="eastAsia"/>
        </w:rPr>
        <w:t>（</w:t>
      </w:r>
      <w:r w:rsidRPr="00EF620D">
        <w:t>1</w:t>
      </w:r>
      <w:r w:rsidRPr="00EF620D">
        <w:rPr>
          <w:rFonts w:hint="eastAsia"/>
        </w:rPr>
        <w:t>）根据全球地表温度器测资料，全球气候呈现</w:t>
      </w:r>
      <w:r>
        <w:rPr>
          <w:rFonts w:hint="eastAsia"/>
        </w:rPr>
        <w:t>出</w:t>
      </w:r>
      <w:r w:rsidRPr="00EF620D">
        <w:rPr>
          <w:rFonts w:hint="eastAsia"/>
        </w:rPr>
        <w:t>以变暖为主要特征的显著变化。最近</w:t>
      </w:r>
      <w:r w:rsidRPr="00EF620D">
        <w:t>12</w:t>
      </w:r>
      <w:r w:rsidRPr="00EF620D">
        <w:rPr>
          <w:rFonts w:hint="eastAsia"/>
        </w:rPr>
        <w:t>年中有</w:t>
      </w:r>
      <w:r w:rsidRPr="00EF620D">
        <w:t>11</w:t>
      </w:r>
      <w:r w:rsidRPr="00EF620D">
        <w:rPr>
          <w:rFonts w:hint="eastAsia"/>
        </w:rPr>
        <w:t>年位列</w:t>
      </w:r>
      <w:r w:rsidRPr="00EF620D">
        <w:t>1850</w:t>
      </w:r>
      <w:r w:rsidRPr="00EF620D">
        <w:rPr>
          <w:rFonts w:hint="eastAsia"/>
        </w:rPr>
        <w:t>年以来最暖的</w:t>
      </w:r>
      <w:r w:rsidRPr="00EF620D">
        <w:t>12</w:t>
      </w:r>
      <w:r w:rsidRPr="00EF620D">
        <w:rPr>
          <w:rFonts w:hint="eastAsia"/>
        </w:rPr>
        <w:t>个年份中。近</w:t>
      </w:r>
      <w:r w:rsidRPr="00EF620D">
        <w:t>50</w:t>
      </w:r>
      <w:r w:rsidRPr="00EF620D">
        <w:rPr>
          <w:rFonts w:hint="eastAsia"/>
        </w:rPr>
        <w:t>年</w:t>
      </w:r>
      <w:r>
        <w:rPr>
          <w:rFonts w:hint="eastAsia"/>
        </w:rPr>
        <w:t>的</w:t>
      </w:r>
      <w:r w:rsidRPr="00EF620D">
        <w:rPr>
          <w:rFonts w:hint="eastAsia"/>
        </w:rPr>
        <w:t>平均线性增暖速率（每</w:t>
      </w:r>
      <w:r w:rsidRPr="00EF620D">
        <w:t>10</w:t>
      </w:r>
      <w:r w:rsidRPr="00EF620D">
        <w:rPr>
          <w:rFonts w:hint="eastAsia"/>
        </w:rPr>
        <w:t>年</w:t>
      </w:r>
      <w:r>
        <w:rPr>
          <w:rFonts w:hint="eastAsia"/>
        </w:rPr>
        <w:t>为</w:t>
      </w:r>
      <w:r w:rsidRPr="00EF620D">
        <w:t>0.13</w:t>
      </w:r>
      <w:r w:rsidRPr="00EF620D">
        <w:rPr>
          <w:rFonts w:hint="eastAsia"/>
        </w:rPr>
        <w:t>℃）几乎是近</w:t>
      </w:r>
      <w:r w:rsidRPr="00EF620D">
        <w:t>100</w:t>
      </w:r>
      <w:r w:rsidRPr="00EF620D">
        <w:rPr>
          <w:rFonts w:hint="eastAsia"/>
        </w:rPr>
        <w:t>年的两倍，相对于</w:t>
      </w:r>
      <w:r w:rsidRPr="00EF620D">
        <w:t>1850-1899</w:t>
      </w:r>
      <w:r w:rsidRPr="00EF620D">
        <w:rPr>
          <w:rFonts w:hint="eastAsia"/>
        </w:rPr>
        <w:t>年</w:t>
      </w:r>
      <w:r>
        <w:rPr>
          <w:rFonts w:hint="eastAsia"/>
        </w:rPr>
        <w:t>，</w:t>
      </w:r>
      <w:r w:rsidRPr="00EF620D">
        <w:t>2001-2005</w:t>
      </w:r>
      <w:r w:rsidRPr="00EF620D">
        <w:rPr>
          <w:rFonts w:hint="eastAsia"/>
        </w:rPr>
        <w:t>年</w:t>
      </w:r>
      <w:r>
        <w:rPr>
          <w:rFonts w:hint="eastAsia"/>
        </w:rPr>
        <w:t>间</w:t>
      </w:r>
      <w:r w:rsidRPr="00EF620D">
        <w:rPr>
          <w:rFonts w:hint="eastAsia"/>
        </w:rPr>
        <w:t>总的温度增加</w:t>
      </w:r>
      <w:r>
        <w:rPr>
          <w:rFonts w:hint="eastAsia"/>
        </w:rPr>
        <w:t>了</w:t>
      </w:r>
      <w:r w:rsidR="00185139">
        <w:rPr>
          <w:rFonts w:hint="eastAsia"/>
        </w:rPr>
        <w:t>0.76</w:t>
      </w:r>
      <w:r w:rsidR="00185139" w:rsidRPr="00EF620D">
        <w:rPr>
          <w:rFonts w:hint="eastAsia"/>
        </w:rPr>
        <w:t>℃</w:t>
      </w:r>
      <w:r w:rsidRPr="00EF620D">
        <w:rPr>
          <w:rFonts w:hint="eastAsia"/>
        </w:rPr>
        <w:t>；</w:t>
      </w:r>
    </w:p>
    <w:p w:rsidR="00011799" w:rsidRDefault="00011799" w:rsidP="002A101C">
      <w:pPr>
        <w:pStyle w:val="a6"/>
        <w:spacing w:after="156"/>
      </w:pPr>
      <w:r w:rsidRPr="00EF620D">
        <w:rPr>
          <w:rFonts w:hint="eastAsia"/>
        </w:rPr>
        <w:t>（</w:t>
      </w:r>
      <w:r w:rsidRPr="00EF620D">
        <w:t>2</w:t>
      </w:r>
      <w:r w:rsidRPr="00EF620D">
        <w:rPr>
          <w:rFonts w:hint="eastAsia"/>
        </w:rPr>
        <w:t>）观测表明，全球海洋平均温度的增加已延伸到至少</w:t>
      </w:r>
      <w:r w:rsidRPr="00EF620D">
        <w:t>3000</w:t>
      </w:r>
      <w:r w:rsidRPr="00EF620D">
        <w:rPr>
          <w:rFonts w:hint="eastAsia"/>
        </w:rPr>
        <w:t>米深度，海洋已经并且正在吸收</w:t>
      </w:r>
      <w:r w:rsidRPr="00EF620D">
        <w:t>80%</w:t>
      </w:r>
      <w:r w:rsidRPr="00EF620D">
        <w:rPr>
          <w:rFonts w:hint="eastAsia"/>
        </w:rPr>
        <w:t>被增添到气候系统的热量。这一增暖引起海水膨胀，有助于海平面上升</w:t>
      </w:r>
      <w:r>
        <w:rPr>
          <w:rFonts w:hint="eastAsia"/>
        </w:rPr>
        <w:t>。</w:t>
      </w:r>
      <w:r w:rsidRPr="00EF620D">
        <w:rPr>
          <w:rFonts w:hint="eastAsia"/>
        </w:rPr>
        <w:t>南北半球的山地冰川和积雪总体上都已退缩。冰川和冰帽减少有助于海平面上升（这里的冰帽不包括格陵兰和南极）</w:t>
      </w:r>
      <w:r>
        <w:rPr>
          <w:rFonts w:hint="eastAsia"/>
        </w:rPr>
        <w:t>。</w:t>
      </w:r>
    </w:p>
    <w:p w:rsidR="00011799" w:rsidRPr="00CB31FB" w:rsidRDefault="00011799" w:rsidP="002961B5">
      <w:pPr>
        <w:pStyle w:val="a6"/>
        <w:spacing w:after="156"/>
      </w:pPr>
      <w:r w:rsidRPr="00EF620D">
        <w:rPr>
          <w:rFonts w:hint="eastAsia"/>
        </w:rPr>
        <w:t>总体来说，格陵兰和南极冰盖的退缩对</w:t>
      </w:r>
      <w:r w:rsidRPr="00EF620D">
        <w:t>1993—2003</w:t>
      </w:r>
      <w:r w:rsidRPr="00EF620D">
        <w:rPr>
          <w:rFonts w:hint="eastAsia"/>
        </w:rPr>
        <w:t>年间海平面</w:t>
      </w:r>
      <w:r>
        <w:rPr>
          <w:rFonts w:hint="eastAsia"/>
        </w:rPr>
        <w:t>的</w:t>
      </w:r>
      <w:r w:rsidRPr="00EF620D">
        <w:rPr>
          <w:rFonts w:hint="eastAsia"/>
        </w:rPr>
        <w:t>上升贡献了</w:t>
      </w:r>
      <w:r w:rsidRPr="00EF620D">
        <w:t>0.41</w:t>
      </w:r>
      <w:r w:rsidRPr="00EF620D">
        <w:rPr>
          <w:rFonts w:hint="eastAsia"/>
        </w:rPr>
        <w:t>（</w:t>
      </w:r>
      <w:r w:rsidRPr="00EF620D">
        <w:t>0.06</w:t>
      </w:r>
      <w:r w:rsidRPr="00EF620D">
        <w:rPr>
          <w:rFonts w:hint="eastAsia"/>
        </w:rPr>
        <w:t>至</w:t>
      </w:r>
      <w:r w:rsidRPr="00EF620D">
        <w:t>0.76</w:t>
      </w:r>
      <w:r w:rsidRPr="00EF620D">
        <w:rPr>
          <w:rFonts w:hint="eastAsia"/>
        </w:rPr>
        <w:t>）毫米</w:t>
      </w:r>
      <w:r w:rsidRPr="00EF620D">
        <w:t>/</w:t>
      </w:r>
      <w:r w:rsidRPr="00EF620D">
        <w:rPr>
          <w:rFonts w:hint="eastAsia"/>
        </w:rPr>
        <w:t>年。一些格陵兰和南极溢出冰川流速已经加快，消耗了冰盖内部的冰</w:t>
      </w:r>
      <w:r>
        <w:rPr>
          <w:rFonts w:hint="eastAsia"/>
        </w:rPr>
        <w:t>。</w:t>
      </w:r>
      <w:r w:rsidRPr="00EF620D">
        <w:rPr>
          <w:rFonts w:hint="eastAsia"/>
        </w:rPr>
        <w:t>在</w:t>
      </w:r>
      <w:r w:rsidRPr="00EF620D">
        <w:t>1961—2003</w:t>
      </w:r>
      <w:r w:rsidRPr="00EF620D">
        <w:rPr>
          <w:rFonts w:hint="eastAsia"/>
        </w:rPr>
        <w:t>年期间，全球平均海平面上升的平均速率为</w:t>
      </w:r>
      <w:r w:rsidRPr="00EF620D">
        <w:t xml:space="preserve">1.8 </w:t>
      </w:r>
      <w:r w:rsidRPr="00EF620D">
        <w:rPr>
          <w:rFonts w:hint="eastAsia"/>
        </w:rPr>
        <w:t>毫米</w:t>
      </w:r>
      <w:r w:rsidRPr="00EF620D">
        <w:t>/</w:t>
      </w:r>
      <w:r w:rsidRPr="00EF620D">
        <w:rPr>
          <w:rFonts w:hint="eastAsia"/>
        </w:rPr>
        <w:t>年。在</w:t>
      </w:r>
      <w:r w:rsidRPr="00EF620D">
        <w:t>1993—2003</w:t>
      </w:r>
      <w:r w:rsidRPr="00EF620D">
        <w:rPr>
          <w:rFonts w:hint="eastAsia"/>
        </w:rPr>
        <w:t>年期间，该速率有所增加，约为</w:t>
      </w:r>
      <w:r w:rsidRPr="00EF620D">
        <w:t>3.1</w:t>
      </w:r>
      <w:r w:rsidRPr="00EF620D">
        <w:rPr>
          <w:rFonts w:hint="eastAsia"/>
        </w:rPr>
        <w:t>毫米</w:t>
      </w:r>
      <w:r w:rsidRPr="00EF620D">
        <w:t>/</w:t>
      </w:r>
      <w:r w:rsidRPr="00EF620D">
        <w:rPr>
          <w:rFonts w:hint="eastAsia"/>
        </w:rPr>
        <w:t>年。目前尚不清楚在</w:t>
      </w:r>
      <w:r w:rsidRPr="00EF620D">
        <w:t>1993</w:t>
      </w:r>
      <w:r w:rsidRPr="00EF620D">
        <w:rPr>
          <w:rFonts w:hint="eastAsia"/>
        </w:rPr>
        <w:t>至</w:t>
      </w:r>
      <w:r w:rsidRPr="00EF620D">
        <w:t>2003</w:t>
      </w:r>
      <w:r w:rsidRPr="00EF620D">
        <w:rPr>
          <w:rFonts w:hint="eastAsia"/>
        </w:rPr>
        <w:t>年期间出现的较高速率，反映的是年代际变率还是长期增加趋势。从</w:t>
      </w:r>
      <w:r w:rsidRPr="00EF620D">
        <w:t>19</w:t>
      </w:r>
      <w:r w:rsidRPr="00EF620D">
        <w:rPr>
          <w:rFonts w:hint="eastAsia"/>
        </w:rPr>
        <w:t>世纪到</w:t>
      </w:r>
      <w:r w:rsidRPr="00EF620D">
        <w:t>20</w:t>
      </w:r>
      <w:r w:rsidRPr="00EF620D">
        <w:rPr>
          <w:rFonts w:hint="eastAsia"/>
        </w:rPr>
        <w:t>世纪，观测到的海平面上升速率的增加具有高可信度，整个</w:t>
      </w:r>
      <w:r w:rsidRPr="00EF620D">
        <w:t>20</w:t>
      </w:r>
      <w:r w:rsidRPr="00EF620D">
        <w:rPr>
          <w:rFonts w:hint="eastAsia"/>
        </w:rPr>
        <w:t>世纪海平面上升</w:t>
      </w:r>
      <w:r>
        <w:rPr>
          <w:rFonts w:hint="eastAsia"/>
        </w:rPr>
        <w:t>了</w:t>
      </w:r>
      <w:r w:rsidRPr="00EF620D">
        <w:rPr>
          <w:rFonts w:hint="eastAsia"/>
        </w:rPr>
        <w:t>估计为</w:t>
      </w:r>
      <w:r w:rsidRPr="00EF620D">
        <w:t>0.17</w:t>
      </w:r>
      <w:r w:rsidRPr="00EF620D">
        <w:rPr>
          <w:rFonts w:hint="eastAsia"/>
        </w:rPr>
        <w:t>米。</w:t>
      </w:r>
      <w:r w:rsidRPr="00BC66AC">
        <w:rPr>
          <w:rStyle w:val="ad"/>
        </w:rPr>
        <w:footnoteReference w:id="3"/>
      </w:r>
    </w:p>
    <w:p w:rsidR="00011799" w:rsidRDefault="00011799" w:rsidP="002961B5">
      <w:pPr>
        <w:pStyle w:val="a6"/>
        <w:spacing w:after="156"/>
      </w:pPr>
      <w:r>
        <w:rPr>
          <w:rFonts w:hint="eastAsia"/>
        </w:rPr>
        <w:t>图</w:t>
      </w:r>
      <w:r>
        <w:t>1</w:t>
      </w:r>
      <w:r>
        <w:rPr>
          <w:rFonts w:hint="eastAsia"/>
        </w:rPr>
        <w:t>是瑞士再保险公司</w:t>
      </w:r>
      <w:r>
        <w:t>2006</w:t>
      </w:r>
      <w:r>
        <w:rPr>
          <w:rFonts w:hint="eastAsia"/>
        </w:rPr>
        <w:t>年</w:t>
      </w:r>
      <w:r>
        <w:t>10</w:t>
      </w:r>
      <w:r>
        <w:rPr>
          <w:rFonts w:hint="eastAsia"/>
        </w:rPr>
        <w:t>月发表的一份报告中给出的主要发达地区（</w:t>
      </w:r>
      <w:r>
        <w:t>Main Development Region</w:t>
      </w:r>
      <w:r>
        <w:rPr>
          <w:rFonts w:hint="eastAsia"/>
        </w:rPr>
        <w:t>，</w:t>
      </w:r>
      <w:r>
        <w:t xml:space="preserve"> MDR; 10-</w:t>
      </w:r>
      <m:oMath>
        <m:sSup>
          <m:sSupPr>
            <m:ctrlPr>
              <w:rPr>
                <w:rFonts w:ascii="Cambria Math" w:hAnsi="Cambria Math"/>
              </w:rPr>
            </m:ctrlPr>
          </m:sSupPr>
          <m:e>
            <m:r>
              <m:rPr>
                <m:sty m:val="p"/>
              </m:rPr>
              <w:rPr>
                <w:rFonts w:ascii="Cambria Math" w:hAnsi="Cambria Math" w:hint="eastAsia"/>
              </w:rPr>
              <m:t>20</m:t>
            </m:r>
          </m:e>
          <m:sup>
            <m:r>
              <m:rPr>
                <m:sty m:val="p"/>
              </m:rPr>
              <w:rPr>
                <w:rFonts w:ascii="Cambria Math" w:hAnsi="Cambria Math"/>
              </w:rPr>
              <m:t>°</m:t>
            </m:r>
          </m:sup>
        </m:sSup>
      </m:oMath>
      <w:r w:rsidR="00513E75" w:rsidRPr="006D2EAB">
        <w:fldChar w:fldCharType="begin"/>
      </w:r>
      <w:r w:rsidRPr="006D2EAB">
        <w:instrText xml:space="preserve"> QUOTE </w:instrText>
      </w:r>
      <w:r w:rsidR="00DD15D6">
        <w:rPr>
          <w:noProof/>
        </w:rPr>
        <w:drawing>
          <wp:inline distT="0" distB="0" distL="0" distR="0">
            <wp:extent cx="237490" cy="179705"/>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clrChange>
                        <a:clrFrom>
                          <a:srgbClr val="FFFFFF"/>
                        </a:clrFrom>
                        <a:clrTo>
                          <a:srgbClr val="FFFFFF">
                            <a:alpha val="0"/>
                          </a:srgbClr>
                        </a:clrTo>
                      </a:clrChange>
                    </a:blip>
                    <a:srcRect/>
                    <a:stretch>
                      <a:fillRect/>
                    </a:stretch>
                  </pic:blipFill>
                  <pic:spPr bwMode="auto">
                    <a:xfrm>
                      <a:off x="0" y="0"/>
                      <a:ext cx="237490" cy="179705"/>
                    </a:xfrm>
                    <a:prstGeom prst="rect">
                      <a:avLst/>
                    </a:prstGeom>
                    <a:noFill/>
                    <a:ln w="9525">
                      <a:noFill/>
                      <a:miter lim="800000"/>
                      <a:headEnd/>
                      <a:tailEnd/>
                    </a:ln>
                  </pic:spPr>
                </pic:pic>
              </a:graphicData>
            </a:graphic>
          </wp:inline>
        </w:drawing>
      </w:r>
      <w:r w:rsidRPr="006D2EAB">
        <w:instrText xml:space="preserve"> </w:instrText>
      </w:r>
      <w:r w:rsidR="00513E75" w:rsidRPr="006D2EAB">
        <w:fldChar w:fldCharType="end"/>
      </w:r>
      <w:r>
        <w:t>N</w:t>
      </w:r>
      <w:r>
        <w:rPr>
          <w:rFonts w:hint="eastAsia"/>
        </w:rPr>
        <w:t>，</w:t>
      </w:r>
      <w:r>
        <w:t>15-</w:t>
      </w:r>
      <m:oMath>
        <m:sSup>
          <m:sSupPr>
            <m:ctrlPr>
              <w:rPr>
                <w:rFonts w:ascii="Cambria Math" w:hAnsi="Cambria Math"/>
              </w:rPr>
            </m:ctrlPr>
          </m:sSupPr>
          <m:e>
            <m:r>
              <m:rPr>
                <m:sty m:val="p"/>
              </m:rPr>
              <w:rPr>
                <w:rFonts w:ascii="Cambria Math" w:hAnsi="Cambria Math" w:hint="eastAsia"/>
              </w:rPr>
              <m:t>85</m:t>
            </m:r>
          </m:e>
          <m:sup>
            <m:r>
              <m:rPr>
                <m:sty m:val="p"/>
              </m:rPr>
              <w:rPr>
                <w:rFonts w:ascii="Cambria Math" w:hAnsi="Cambria Math"/>
              </w:rPr>
              <m:t>°</m:t>
            </m:r>
          </m:sup>
        </m:sSup>
      </m:oMath>
      <w:r w:rsidR="00513E75" w:rsidRPr="006D2EAB">
        <w:fldChar w:fldCharType="begin"/>
      </w:r>
      <w:r w:rsidRPr="006D2EAB">
        <w:instrText xml:space="preserve"> QUOTE </w:instrText>
      </w:r>
      <w:r w:rsidR="00DD15D6">
        <w:rPr>
          <w:noProof/>
        </w:rPr>
        <w:drawing>
          <wp:inline distT="0" distB="0" distL="0" distR="0">
            <wp:extent cx="237490" cy="17970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237490" cy="179705"/>
                    </a:xfrm>
                    <a:prstGeom prst="rect">
                      <a:avLst/>
                    </a:prstGeom>
                    <a:noFill/>
                    <a:ln w="9525">
                      <a:noFill/>
                      <a:miter lim="800000"/>
                      <a:headEnd/>
                      <a:tailEnd/>
                    </a:ln>
                  </pic:spPr>
                </pic:pic>
              </a:graphicData>
            </a:graphic>
          </wp:inline>
        </w:drawing>
      </w:r>
      <w:r w:rsidRPr="006D2EAB">
        <w:instrText xml:space="preserve"> </w:instrText>
      </w:r>
      <w:r w:rsidR="00513E75" w:rsidRPr="006D2EAB">
        <w:fldChar w:fldCharType="end"/>
      </w:r>
      <w:r>
        <w:t>W</w:t>
      </w:r>
      <w:r>
        <w:rPr>
          <w:rFonts w:hint="eastAsia"/>
        </w:rPr>
        <w:t>）的海平面温度（</w:t>
      </w:r>
      <w:r>
        <w:t>Sea Surface Temperatures</w:t>
      </w:r>
      <w:r>
        <w:rPr>
          <w:rFonts w:hint="eastAsia"/>
        </w:rPr>
        <w:t>）的变化情况（温度距平值，</w:t>
      </w:r>
      <w:r w:rsidR="00744B28">
        <w:rPr>
          <w:rFonts w:hint="eastAsia"/>
        </w:rPr>
        <w:t>SST</w:t>
      </w:r>
      <w:r>
        <w:rPr>
          <w:rFonts w:hint="eastAsia"/>
        </w:rPr>
        <w:t>）：</w:t>
      </w:r>
    </w:p>
    <w:p w:rsidR="00011799" w:rsidRPr="009B308F" w:rsidRDefault="00011799" w:rsidP="002961B5">
      <w:pPr>
        <w:pStyle w:val="a6"/>
        <w:spacing w:after="156"/>
      </w:pPr>
      <w:r>
        <w:rPr>
          <w:rFonts w:hint="eastAsia"/>
        </w:rPr>
        <w:t>图</w:t>
      </w:r>
      <w:r>
        <w:t>2</w:t>
      </w:r>
      <w:r>
        <w:rPr>
          <w:rFonts w:hint="eastAsia"/>
        </w:rPr>
        <w:t>是根据中国有</w:t>
      </w:r>
      <w:r>
        <w:t xml:space="preserve">35 </w:t>
      </w:r>
      <w:r>
        <w:rPr>
          <w:rFonts w:hint="eastAsia"/>
        </w:rPr>
        <w:t>年以上连续记录的</w:t>
      </w:r>
      <w:r>
        <w:t xml:space="preserve">647 </w:t>
      </w:r>
      <w:r>
        <w:rPr>
          <w:rFonts w:hint="eastAsia"/>
        </w:rPr>
        <w:t>个气象台站的资料，计算出的中国大陆平均气温距平值以及气温变化趋势。</w:t>
      </w:r>
    </w:p>
    <w:p w:rsidR="00011799" w:rsidRDefault="004857C7" w:rsidP="00117D5C">
      <w:pPr>
        <w:pStyle w:val="a7"/>
      </w:pPr>
      <w:r>
        <w:lastRenderedPageBreak/>
        <w:drawing>
          <wp:inline distT="0" distB="0" distL="0" distR="0">
            <wp:extent cx="4176942" cy="2657231"/>
            <wp:effectExtent l="19050" t="0" r="0" b="0"/>
            <wp:docPr id="30" name="图片 29" descr="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1.jpg"/>
                    <pic:cNvPicPr/>
                  </pic:nvPicPr>
                  <pic:blipFill>
                    <a:blip r:embed="rId9"/>
                    <a:stretch>
                      <a:fillRect/>
                    </a:stretch>
                  </pic:blipFill>
                  <pic:spPr>
                    <a:xfrm>
                      <a:off x="0" y="0"/>
                      <a:ext cx="4183117" cy="2661160"/>
                    </a:xfrm>
                    <a:prstGeom prst="rect">
                      <a:avLst/>
                    </a:prstGeom>
                  </pic:spPr>
                </pic:pic>
              </a:graphicData>
            </a:graphic>
          </wp:inline>
        </w:drawing>
      </w:r>
    </w:p>
    <w:p w:rsidR="00011799" w:rsidRPr="00117D5C" w:rsidRDefault="00011799" w:rsidP="002A101C">
      <w:pPr>
        <w:pStyle w:val="F"/>
        <w:spacing w:after="312"/>
      </w:pPr>
      <w:r>
        <w:rPr>
          <w:rFonts w:hint="eastAsia"/>
        </w:rPr>
        <w:t>主要发达地区的海表温度距平值，</w:t>
      </w:r>
      <w:r>
        <w:t>1870-2005</w:t>
      </w:r>
    </w:p>
    <w:p w:rsidR="00011799" w:rsidRDefault="00177EE9" w:rsidP="00117D5C">
      <w:pPr>
        <w:pStyle w:val="a7"/>
      </w:pPr>
      <w:r>
        <w:rPr>
          <w:rFonts w:hint="eastAsia"/>
        </w:rPr>
        <w:t xml:space="preserve">     </w:t>
      </w:r>
      <w:r w:rsidR="004857C7">
        <w:drawing>
          <wp:inline distT="0" distB="0" distL="0" distR="0">
            <wp:extent cx="4434006" cy="1867877"/>
            <wp:effectExtent l="19050" t="0" r="4644" b="0"/>
            <wp:docPr id="31" name="图片 30" descr="图片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2.jpg"/>
                    <pic:cNvPicPr/>
                  </pic:nvPicPr>
                  <pic:blipFill>
                    <a:blip r:embed="rId10"/>
                    <a:stretch>
                      <a:fillRect/>
                    </a:stretch>
                  </pic:blipFill>
                  <pic:spPr>
                    <a:xfrm>
                      <a:off x="0" y="0"/>
                      <a:ext cx="4438593" cy="1869809"/>
                    </a:xfrm>
                    <a:prstGeom prst="rect">
                      <a:avLst/>
                    </a:prstGeom>
                  </pic:spPr>
                </pic:pic>
              </a:graphicData>
            </a:graphic>
          </wp:inline>
        </w:drawing>
      </w:r>
    </w:p>
    <w:p w:rsidR="00011799" w:rsidRDefault="00011799" w:rsidP="002A101C">
      <w:pPr>
        <w:pStyle w:val="F"/>
        <w:spacing w:after="312"/>
        <w:rPr>
          <w:kern w:val="0"/>
          <w:sz w:val="20"/>
          <w:szCs w:val="20"/>
        </w:rPr>
      </w:pPr>
      <w:r>
        <w:rPr>
          <w:rFonts w:hint="eastAsia"/>
          <w:kern w:val="0"/>
        </w:rPr>
        <w:t>中国大陆年平均气温距平值，</w:t>
      </w:r>
      <w:r w:rsidRPr="009B308F">
        <w:rPr>
          <w:kern w:val="0"/>
        </w:rPr>
        <w:t>1951</w:t>
      </w:r>
      <w:r>
        <w:rPr>
          <w:rFonts w:hint="eastAsia"/>
          <w:kern w:val="0"/>
        </w:rPr>
        <w:t>～</w:t>
      </w:r>
      <w:r w:rsidRPr="009B308F">
        <w:rPr>
          <w:kern w:val="0"/>
        </w:rPr>
        <w:t>200</w:t>
      </w:r>
      <w:r>
        <w:rPr>
          <w:kern w:val="0"/>
        </w:rPr>
        <w:t>5</w:t>
      </w:r>
    </w:p>
    <w:p w:rsidR="00011799" w:rsidRDefault="00011799" w:rsidP="002A101C">
      <w:pPr>
        <w:pStyle w:val="a6"/>
        <w:spacing w:after="156"/>
      </w:pPr>
    </w:p>
    <w:p w:rsidR="00011799" w:rsidRDefault="00011799" w:rsidP="003B11D4">
      <w:pPr>
        <w:pStyle w:val="3"/>
      </w:pPr>
      <w:r>
        <w:t xml:space="preserve">1.2 </w:t>
      </w:r>
      <w:r>
        <w:rPr>
          <w:rFonts w:hint="eastAsia"/>
        </w:rPr>
        <w:t>全球自然灾害频率及严重性增加</w:t>
      </w:r>
    </w:p>
    <w:p w:rsidR="00011799" w:rsidRDefault="00011799" w:rsidP="002961B5">
      <w:pPr>
        <w:pStyle w:val="a6"/>
        <w:spacing w:after="156"/>
      </w:pPr>
      <w:r>
        <w:rPr>
          <w:rFonts w:hint="eastAsia"/>
        </w:rPr>
        <w:t>全球范围内由于极端天气所导致的自然灾害（尤其是严重自然灾害）发生的频率和严重性都在不断增加。目前已在大陆、区域和洋盆尺度上观测到气候的多种长期变化，包括北极温度与冰的变化，降水量、海水盐度、风场以及包括干旱、强降水、热浪和热带气旋强度在内的极端天气方面的广泛变化。一些具体的事实如下：</w:t>
      </w:r>
    </w:p>
    <w:p w:rsidR="00011799" w:rsidRDefault="00011799" w:rsidP="002961B5">
      <w:pPr>
        <w:pStyle w:val="a6"/>
        <w:spacing w:after="156"/>
      </w:pPr>
      <w:r>
        <w:rPr>
          <w:rFonts w:hint="eastAsia"/>
        </w:rPr>
        <w:t>从</w:t>
      </w:r>
      <w:r>
        <w:t>1960</w:t>
      </w:r>
      <w:r>
        <w:rPr>
          <w:rFonts w:hint="eastAsia"/>
        </w:rPr>
        <w:t>年代以来，两半球中纬度西风在加强；自</w:t>
      </w:r>
      <w:r>
        <w:t>1970</w:t>
      </w:r>
      <w:r>
        <w:rPr>
          <w:rFonts w:hint="eastAsia"/>
        </w:rPr>
        <w:t>年代以来，在更大范围地区，尤其是在热带和亚热带，观测到了强度更强、持续时间更长的干旱；强降水事件的发生频率也有所上升，并与增暖和观测到的大气水汽含量增加相一致；近</w:t>
      </w:r>
      <w:r>
        <w:t>50</w:t>
      </w:r>
      <w:r>
        <w:rPr>
          <w:rFonts w:hint="eastAsia"/>
        </w:rPr>
        <w:t>年来已观测到了极端温度的大范围变化。冷昼、冷夜和霜冻已变得更为少见，而热昼、热夜和热浪变得更为频繁；卫星资料显示，大约从</w:t>
      </w:r>
      <w:r>
        <w:t>1970</w:t>
      </w:r>
      <w:r>
        <w:rPr>
          <w:rFonts w:hint="eastAsia"/>
        </w:rPr>
        <w:t>年以来，全球呈现出热带气旋强度增大的趋势，与观测到的热带</w:t>
      </w:r>
      <w:r>
        <w:rPr>
          <w:rFonts w:hint="eastAsia"/>
        </w:rPr>
        <w:lastRenderedPageBreak/>
        <w:t>海表温度升高相关。</w:t>
      </w:r>
      <w:r>
        <w:rPr>
          <w:rStyle w:val="ad"/>
        </w:rPr>
        <w:footnoteReference w:id="4"/>
      </w:r>
    </w:p>
    <w:p w:rsidR="00011799" w:rsidRDefault="00011799" w:rsidP="002961B5">
      <w:pPr>
        <w:pStyle w:val="a6"/>
        <w:spacing w:after="156"/>
      </w:pPr>
      <w:r>
        <w:rPr>
          <w:rFonts w:hint="eastAsia"/>
        </w:rPr>
        <w:t>如图</w:t>
      </w:r>
      <w:r>
        <w:t>3</w:t>
      </w:r>
      <w:r>
        <w:rPr>
          <w:rFonts w:hint="eastAsia"/>
        </w:rPr>
        <w:t>中慕尼黑再保险公司发布的报告显示，过去</w:t>
      </w:r>
      <w:r>
        <w:t>30</w:t>
      </w:r>
      <w:r>
        <w:rPr>
          <w:rFonts w:hint="eastAsia"/>
        </w:rPr>
        <w:t>年间，由于气候变化导致的自然灾害数目呈现不断上升的水平。</w:t>
      </w:r>
    </w:p>
    <w:p w:rsidR="00011799" w:rsidRPr="00DD633C" w:rsidRDefault="00011799" w:rsidP="002961B5">
      <w:pPr>
        <w:pStyle w:val="a6"/>
        <w:spacing w:after="156"/>
      </w:pPr>
      <w:r>
        <w:rPr>
          <w:rFonts w:hint="eastAsia"/>
        </w:rPr>
        <w:t>图</w:t>
      </w:r>
      <w:r>
        <w:t>4</w:t>
      </w:r>
      <w:r>
        <w:rPr>
          <w:rFonts w:hint="eastAsia"/>
        </w:rPr>
        <w:t>是瑞士再保险公司所做的</w:t>
      </w:r>
      <w:r w:rsidRPr="00C56AE5">
        <w:t>1970 - 2008</w:t>
      </w:r>
      <w:r w:rsidRPr="00C56AE5">
        <w:rPr>
          <w:rFonts w:hint="eastAsia"/>
        </w:rPr>
        <w:t>年间与气候相关的巨灾造成的保险损失</w:t>
      </w:r>
      <w:r>
        <w:rPr>
          <w:rFonts w:hint="eastAsia"/>
        </w:rPr>
        <w:t>的统计。可以看出，与气候相关的巨灾不仅数量上增加了，而且其严重程度（造成的损失）也在不断增加。</w:t>
      </w:r>
    </w:p>
    <w:p w:rsidR="00011799" w:rsidRDefault="009B2557" w:rsidP="00117D5C">
      <w:pPr>
        <w:pStyle w:val="a7"/>
      </w:pPr>
      <w:r>
        <w:drawing>
          <wp:inline distT="0" distB="0" distL="0" distR="0">
            <wp:extent cx="4068737" cy="2526673"/>
            <wp:effectExtent l="19050" t="0" r="7963" b="0"/>
            <wp:docPr id="32" name="图片 31" descr="图片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3.jpg"/>
                    <pic:cNvPicPr/>
                  </pic:nvPicPr>
                  <pic:blipFill>
                    <a:blip r:embed="rId11"/>
                    <a:stretch>
                      <a:fillRect/>
                    </a:stretch>
                  </pic:blipFill>
                  <pic:spPr>
                    <a:xfrm>
                      <a:off x="0" y="0"/>
                      <a:ext cx="4069518" cy="2527158"/>
                    </a:xfrm>
                    <a:prstGeom prst="rect">
                      <a:avLst/>
                    </a:prstGeom>
                  </pic:spPr>
                </pic:pic>
              </a:graphicData>
            </a:graphic>
          </wp:inline>
        </w:drawing>
      </w:r>
    </w:p>
    <w:p w:rsidR="00011799" w:rsidRPr="004E1596" w:rsidRDefault="00011799" w:rsidP="002A101C">
      <w:pPr>
        <w:pStyle w:val="F"/>
        <w:spacing w:after="312"/>
      </w:pPr>
      <w:r w:rsidRPr="004E1596">
        <w:t xml:space="preserve">1980 </w:t>
      </w:r>
      <w:r>
        <w:t>–</w:t>
      </w:r>
      <w:r w:rsidRPr="004E1596">
        <w:t xml:space="preserve"> 2008</w:t>
      </w:r>
      <w:r w:rsidR="009B2557">
        <w:rPr>
          <w:rFonts w:hint="eastAsia"/>
        </w:rPr>
        <w:t>世界范围内的自然灾害情况</w:t>
      </w:r>
      <w:r>
        <w:rPr>
          <w:rFonts w:hint="eastAsia"/>
        </w:rPr>
        <w:t>，</w:t>
      </w:r>
      <w:r w:rsidR="009B2557">
        <w:rPr>
          <w:rFonts w:hint="eastAsia"/>
        </w:rPr>
        <w:t>事件数</w:t>
      </w:r>
      <w:r>
        <w:rPr>
          <w:rStyle w:val="ad"/>
        </w:rPr>
        <w:footnoteReference w:id="5"/>
      </w:r>
    </w:p>
    <w:p w:rsidR="00011799" w:rsidRDefault="00514BE1" w:rsidP="00C56AE5">
      <w:pPr>
        <w:pStyle w:val="a7"/>
      </w:pPr>
      <w:r>
        <w:drawing>
          <wp:inline distT="0" distB="0" distL="0" distR="0">
            <wp:extent cx="4464773" cy="2715208"/>
            <wp:effectExtent l="19050" t="0" r="0" b="0"/>
            <wp:docPr id="35"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2"/>
                    <a:srcRect/>
                    <a:stretch>
                      <a:fillRect/>
                    </a:stretch>
                  </pic:blipFill>
                  <pic:spPr bwMode="auto">
                    <a:xfrm>
                      <a:off x="0" y="0"/>
                      <a:ext cx="4473024" cy="2720226"/>
                    </a:xfrm>
                    <a:prstGeom prst="rect">
                      <a:avLst/>
                    </a:prstGeom>
                    <a:noFill/>
                  </pic:spPr>
                </pic:pic>
              </a:graphicData>
            </a:graphic>
          </wp:inline>
        </w:drawing>
      </w:r>
    </w:p>
    <w:p w:rsidR="00011799" w:rsidRDefault="00011799" w:rsidP="002A101C">
      <w:pPr>
        <w:pStyle w:val="F"/>
        <w:spacing w:after="312"/>
        <w:rPr>
          <w:kern w:val="0"/>
          <w:sz w:val="20"/>
          <w:szCs w:val="20"/>
        </w:rPr>
      </w:pPr>
      <w:r>
        <w:rPr>
          <w:rFonts w:hint="eastAsia"/>
          <w:kern w:val="0"/>
        </w:rPr>
        <w:t>与气候相关的巨灾造成的保险损失，</w:t>
      </w:r>
      <w:r w:rsidRPr="00C56AE5">
        <w:rPr>
          <w:kern w:val="0"/>
        </w:rPr>
        <w:t>1970-2008</w:t>
      </w:r>
      <w:r>
        <w:rPr>
          <w:rStyle w:val="ad"/>
          <w:kern w:val="0"/>
        </w:rPr>
        <w:footnoteReference w:id="6"/>
      </w:r>
    </w:p>
    <w:p w:rsidR="00011799" w:rsidRPr="00C56AE5" w:rsidRDefault="00011799" w:rsidP="00CE4162">
      <w:pPr>
        <w:pStyle w:val="3"/>
      </w:pPr>
      <w:r>
        <w:lastRenderedPageBreak/>
        <w:t xml:space="preserve">1.3 </w:t>
      </w:r>
      <w:r>
        <w:rPr>
          <w:rFonts w:hint="eastAsia"/>
        </w:rPr>
        <w:t>气候变化与巨灾频发之间的关系</w:t>
      </w:r>
    </w:p>
    <w:p w:rsidR="00011799" w:rsidRDefault="00011799" w:rsidP="00DE6EF2">
      <w:pPr>
        <w:pStyle w:val="a6"/>
        <w:spacing w:after="156"/>
      </w:pPr>
      <w:r>
        <w:rPr>
          <w:rFonts w:hint="eastAsia"/>
        </w:rPr>
        <w:t>全球气候变化（气温、海温升高，大范围的冰川融化等）和气候方面的巨灾频率、严重性增加都是不可否认的事实。但到底两者之间是不是真的存在直接的因果关系？气候变化对自然灾害的影响到底有多大？搞清楚这些问题，对于我们进一步分析气候变化对保险业的影响有着非常重要的意义。</w:t>
      </w:r>
    </w:p>
    <w:p w:rsidR="00011799" w:rsidRDefault="00011799" w:rsidP="00DE6EF2">
      <w:pPr>
        <w:pStyle w:val="a6"/>
        <w:spacing w:after="156"/>
      </w:pPr>
      <w:r>
        <w:rPr>
          <w:rFonts w:hint="eastAsia"/>
        </w:rPr>
        <w:t>来自气象学界的观点普遍认为，极端天气及由此带来的巨灾是气候变化的结果（还有观点把极端天气本身就归入气候变化的一部分），一些观察到的科学事实以及预测包括：</w:t>
      </w:r>
    </w:p>
    <w:p w:rsidR="00011799" w:rsidRPr="00CE4162" w:rsidRDefault="00011799" w:rsidP="002A101C">
      <w:pPr>
        <w:pStyle w:val="a6"/>
        <w:spacing w:after="156"/>
      </w:pPr>
      <w:r>
        <w:rPr>
          <w:rFonts w:hint="eastAsia"/>
        </w:rPr>
        <w:t>（</w:t>
      </w:r>
      <w:r>
        <w:t>1</w:t>
      </w:r>
      <w:r>
        <w:rPr>
          <w:rFonts w:hint="eastAsia"/>
        </w:rPr>
        <w:t>）人为导致的气候系统的变化，</w:t>
      </w:r>
      <w:r w:rsidRPr="00EC157E">
        <w:rPr>
          <w:rFonts w:hint="eastAsia"/>
        </w:rPr>
        <w:t>可能造成了风场的改变，影响到热带以外的南北半球的风暴路径、风和温度分布型。多数最极端热夜、冷夜和冷昼的温度</w:t>
      </w:r>
      <w:r>
        <w:rPr>
          <w:rFonts w:hint="eastAsia"/>
        </w:rPr>
        <w:t>变化</w:t>
      </w:r>
      <w:r w:rsidRPr="00EC157E">
        <w:rPr>
          <w:rFonts w:hint="eastAsia"/>
        </w:rPr>
        <w:t>可能由于人为强迫的作用已升高。</w:t>
      </w:r>
    </w:p>
    <w:p w:rsidR="00011799" w:rsidRDefault="00011799" w:rsidP="00DE6EF2">
      <w:pPr>
        <w:pStyle w:val="a6"/>
        <w:spacing w:after="156"/>
      </w:pPr>
      <w:r>
        <w:rPr>
          <w:rFonts w:hint="eastAsia"/>
        </w:rPr>
        <w:t>（</w:t>
      </w:r>
      <w:r>
        <w:t>2</w:t>
      </w:r>
      <w:r>
        <w:rPr>
          <w:rFonts w:hint="eastAsia"/>
        </w:rPr>
        <w:t>）</w:t>
      </w:r>
      <w:r w:rsidRPr="00067A97">
        <w:rPr>
          <w:rFonts w:hint="eastAsia"/>
        </w:rPr>
        <w:t>热事件、热浪和强降水事件的发生频率很可能将会持续上升；基于模</w:t>
      </w:r>
      <w:r>
        <w:rPr>
          <w:rFonts w:hint="eastAsia"/>
        </w:rPr>
        <w:t>型</w:t>
      </w:r>
      <w:r w:rsidRPr="00067A97">
        <w:rPr>
          <w:rFonts w:hint="eastAsia"/>
        </w:rPr>
        <w:t>的模拟结果，年热带气旋（台风和飓风）的强度可能会更强，伴随着更高峰值的风速和更强的降水；对于热带气旋的个数会减少的预估可信度比较低；热带以外的风暴路径会向极地方向移动，引起热带外地区风、降水和温度场的变化，延续近半个世纪以来所观测到的总体分布型的变化趋势；高纬地区的降水量很可能增多，而多数</w:t>
      </w:r>
      <w:r>
        <w:rPr>
          <w:rFonts w:hint="eastAsia"/>
        </w:rPr>
        <w:t>亚</w:t>
      </w:r>
      <w:r w:rsidRPr="00067A97">
        <w:rPr>
          <w:rFonts w:hint="eastAsia"/>
        </w:rPr>
        <w:t>热带大陆地区的降水量可能有所减少；</w:t>
      </w:r>
      <w:r w:rsidRPr="00067A97">
        <w:t xml:space="preserve"> 1</w:t>
      </w:r>
      <w:r w:rsidRPr="00067A97">
        <w:rPr>
          <w:rFonts w:hint="eastAsia"/>
        </w:rPr>
        <w:t>世纪大西洋经向翻转环流（</w:t>
      </w:r>
      <w:r w:rsidRPr="00067A97">
        <w:t>MOC</w:t>
      </w:r>
      <w:r w:rsidRPr="00067A97">
        <w:rPr>
          <w:rFonts w:hint="eastAsia"/>
        </w:rPr>
        <w:t>）将很可能减缓，到</w:t>
      </w:r>
      <w:r w:rsidRPr="00067A97">
        <w:t>2100</w:t>
      </w:r>
      <w:r w:rsidRPr="00067A97">
        <w:rPr>
          <w:rFonts w:hint="eastAsia"/>
        </w:rPr>
        <w:t>年可能降低</w:t>
      </w:r>
      <w:r w:rsidRPr="00067A97">
        <w:t>25%</w:t>
      </w:r>
      <w:r w:rsidRPr="00067A97">
        <w:rPr>
          <w:rFonts w:hint="eastAsia"/>
        </w:rPr>
        <w:t>（范围从</w:t>
      </w:r>
      <w:r w:rsidRPr="00067A97">
        <w:t>0</w:t>
      </w:r>
      <w:r w:rsidRPr="00067A97">
        <w:rPr>
          <w:rFonts w:hint="eastAsia"/>
        </w:rPr>
        <w:t>到</w:t>
      </w:r>
      <w:r w:rsidRPr="00067A97">
        <w:t>50%</w:t>
      </w:r>
      <w:r w:rsidRPr="00067A97">
        <w:rPr>
          <w:rFonts w:hint="eastAsia"/>
        </w:rPr>
        <w:t>以上）。</w:t>
      </w:r>
      <w:r>
        <w:rPr>
          <w:rStyle w:val="ad"/>
        </w:rPr>
        <w:footnoteReference w:id="7"/>
      </w:r>
    </w:p>
    <w:p w:rsidR="00011799" w:rsidRDefault="00011799" w:rsidP="00DE6EF2">
      <w:pPr>
        <w:pStyle w:val="a6"/>
        <w:spacing w:after="156"/>
      </w:pPr>
      <w:r>
        <w:rPr>
          <w:rFonts w:hint="eastAsia"/>
        </w:rPr>
        <w:t>对于两者之间存在一定的关系这一点，人们的观点已经比较一致；但在气候变化对自然灾害的影响程度这一问题上，人们仍存在较大的分歧。</w:t>
      </w:r>
    </w:p>
    <w:p w:rsidR="00011799" w:rsidRDefault="00011799" w:rsidP="00DE6EF2">
      <w:pPr>
        <w:pStyle w:val="a6"/>
        <w:spacing w:after="156"/>
      </w:pPr>
      <w:r>
        <w:t>2006</w:t>
      </w:r>
      <w:r>
        <w:rPr>
          <w:rFonts w:hint="eastAsia"/>
        </w:rPr>
        <w:t>年，受英国政府委托，前世界银行首席经济学家、现英国政府经济顾问尼古拉斯·斯特恩（</w:t>
      </w:r>
      <w:r>
        <w:t>Nicholas Stern</w:t>
      </w:r>
      <w:r>
        <w:rPr>
          <w:rFonts w:hint="eastAsia"/>
        </w:rPr>
        <w:t>）爵士在总结之前所有环境分析的基础上，从经济学的视角出发，领导编写了《斯特恩回顾：气候变化经济学》（</w:t>
      </w:r>
      <w:r w:rsidR="00A4749F">
        <w:rPr>
          <w:rFonts w:hint="eastAsia"/>
        </w:rPr>
        <w:t>以下</w:t>
      </w:r>
      <w:r>
        <w:rPr>
          <w:rFonts w:hint="eastAsia"/>
        </w:rPr>
        <w:t>简称《斯特恩报告》）</w:t>
      </w:r>
      <w:r>
        <w:rPr>
          <w:rStyle w:val="ad"/>
        </w:rPr>
        <w:footnoteReference w:id="8"/>
      </w:r>
      <w:r>
        <w:rPr>
          <w:rFonts w:hint="eastAsia"/>
        </w:rPr>
        <w:t>。《斯特恩报告》是第一份从经济学角度做出的关于气候变化的重量级报告。</w:t>
      </w:r>
    </w:p>
    <w:p w:rsidR="00011799" w:rsidRDefault="00011799" w:rsidP="002A101C">
      <w:pPr>
        <w:pStyle w:val="a6"/>
        <w:spacing w:after="156"/>
      </w:pPr>
      <w:r>
        <w:rPr>
          <w:rFonts w:hint="eastAsia"/>
        </w:rPr>
        <w:t>《斯特恩报告》所引用的数据表明，未来</w:t>
      </w:r>
      <w:r>
        <w:t>50</w:t>
      </w:r>
      <w:r>
        <w:rPr>
          <w:rFonts w:hint="eastAsia"/>
        </w:rPr>
        <w:t>年中全球平均气温上升超过</w:t>
      </w:r>
      <w:r w:rsidR="00177EE9">
        <w:rPr>
          <w:rFonts w:hint="eastAsia"/>
        </w:rPr>
        <w:t>2</w:t>
      </w:r>
      <w:r w:rsidR="00177EE9" w:rsidRPr="00EF620D">
        <w:rPr>
          <w:rFonts w:hint="eastAsia"/>
        </w:rPr>
        <w:t>℃</w:t>
      </w:r>
      <w:r w:rsidR="00513E75" w:rsidRPr="006D2EAB">
        <w:fldChar w:fldCharType="begin"/>
      </w:r>
      <w:r w:rsidRPr="006D2EAB">
        <w:instrText xml:space="preserve"> QUOTE </w:instrText>
      </w:r>
      <w:r w:rsidR="00DD15D6">
        <w:rPr>
          <w:noProof/>
        </w:rPr>
        <w:drawing>
          <wp:inline distT="0" distB="0" distL="0" distR="0">
            <wp:extent cx="698500" cy="84963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698500" cy="849630"/>
                    </a:xfrm>
                    <a:prstGeom prst="rect">
                      <a:avLst/>
                    </a:prstGeom>
                    <a:noFill/>
                    <a:ln w="9525">
                      <a:noFill/>
                      <a:miter lim="800000"/>
                      <a:headEnd/>
                      <a:tailEnd/>
                    </a:ln>
                  </pic:spPr>
                </pic:pic>
              </a:graphicData>
            </a:graphic>
          </wp:inline>
        </w:drawing>
      </w:r>
      <w:r w:rsidRPr="006D2EAB">
        <w:instrText xml:space="preserve"> </w:instrText>
      </w:r>
      <w:r w:rsidR="00513E75" w:rsidRPr="006D2EAB">
        <w:fldChar w:fldCharType="end"/>
      </w:r>
      <w:r>
        <w:rPr>
          <w:rFonts w:hint="eastAsia"/>
        </w:rPr>
        <w:t>的概率至少是</w:t>
      </w:r>
      <w:r>
        <w:t>75%</w:t>
      </w:r>
      <w:r>
        <w:rPr>
          <w:rFonts w:hint="eastAsia"/>
        </w:rPr>
        <w:t>，也许还会高达</w:t>
      </w:r>
      <w:r>
        <w:t>99%</w:t>
      </w:r>
      <w:r>
        <w:rPr>
          <w:rFonts w:hint="eastAsia"/>
        </w:rPr>
        <w:t>；气温上升超过</w:t>
      </w:r>
      <w:r w:rsidR="00177EE9">
        <w:rPr>
          <w:rFonts w:hint="eastAsia"/>
        </w:rPr>
        <w:t>5</w:t>
      </w:r>
      <w:r w:rsidR="00177EE9" w:rsidRPr="00EF620D">
        <w:rPr>
          <w:rFonts w:hint="eastAsia"/>
        </w:rPr>
        <w:t>℃</w:t>
      </w:r>
      <w:r w:rsidR="00513E75" w:rsidRPr="006D2EAB">
        <w:fldChar w:fldCharType="begin"/>
      </w:r>
      <w:r w:rsidRPr="006D2EAB">
        <w:instrText xml:space="preserve"> QUOTE </w:instrText>
      </w:r>
      <w:r w:rsidR="00DD15D6">
        <w:rPr>
          <w:noProof/>
        </w:rPr>
        <w:drawing>
          <wp:inline distT="0" distB="0" distL="0" distR="0">
            <wp:extent cx="698500" cy="84963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698500" cy="849630"/>
                    </a:xfrm>
                    <a:prstGeom prst="rect">
                      <a:avLst/>
                    </a:prstGeom>
                    <a:noFill/>
                    <a:ln w="9525">
                      <a:noFill/>
                      <a:miter lim="800000"/>
                      <a:headEnd/>
                      <a:tailEnd/>
                    </a:ln>
                  </pic:spPr>
                </pic:pic>
              </a:graphicData>
            </a:graphic>
          </wp:inline>
        </w:drawing>
      </w:r>
      <w:r w:rsidRPr="006D2EAB">
        <w:instrText xml:space="preserve"> </w:instrText>
      </w:r>
      <w:r w:rsidR="00513E75" w:rsidRPr="006D2EAB">
        <w:fldChar w:fldCharType="end"/>
      </w:r>
      <w:r>
        <w:rPr>
          <w:rFonts w:hint="eastAsia"/>
        </w:rPr>
        <w:t>的概率至少是</w:t>
      </w:r>
      <w:r>
        <w:t>50%</w:t>
      </w:r>
      <w:r>
        <w:rPr>
          <w:rFonts w:hint="eastAsia"/>
        </w:rPr>
        <w:t>。而气候变化所带来的恶性后果包括：当全球变暖</w:t>
      </w:r>
      <w:r w:rsidR="00177EE9">
        <w:rPr>
          <w:rFonts w:hint="eastAsia"/>
        </w:rPr>
        <w:t>2</w:t>
      </w:r>
      <w:r w:rsidR="00177EE9" w:rsidRPr="00EF620D">
        <w:rPr>
          <w:rFonts w:hint="eastAsia"/>
        </w:rPr>
        <w:t>℃</w:t>
      </w:r>
      <w:r w:rsidR="00513E75" w:rsidRPr="006D2EAB">
        <w:fldChar w:fldCharType="begin"/>
      </w:r>
      <w:r w:rsidRPr="006D2EAB">
        <w:instrText xml:space="preserve"> QUOTE </w:instrText>
      </w:r>
      <w:r w:rsidR="00DD15D6">
        <w:rPr>
          <w:noProof/>
        </w:rPr>
        <w:drawing>
          <wp:inline distT="0" distB="0" distL="0" distR="0">
            <wp:extent cx="698500" cy="84963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bwMode="auto">
                    <a:xfrm>
                      <a:off x="0" y="0"/>
                      <a:ext cx="698500" cy="849630"/>
                    </a:xfrm>
                    <a:prstGeom prst="rect">
                      <a:avLst/>
                    </a:prstGeom>
                    <a:noFill/>
                    <a:ln w="9525">
                      <a:noFill/>
                      <a:miter lim="800000"/>
                      <a:headEnd/>
                      <a:tailEnd/>
                    </a:ln>
                  </pic:spPr>
                </pic:pic>
              </a:graphicData>
            </a:graphic>
          </wp:inline>
        </w:drawing>
      </w:r>
      <w:r w:rsidRPr="006D2EAB">
        <w:instrText xml:space="preserve"> </w:instrText>
      </w:r>
      <w:r w:rsidR="00513E75" w:rsidRPr="006D2EAB">
        <w:fldChar w:fldCharType="end"/>
      </w:r>
      <w:r>
        <w:rPr>
          <w:rFonts w:hint="eastAsia"/>
        </w:rPr>
        <w:t>时，可能有</w:t>
      </w:r>
      <w:r>
        <w:t>15%</w:t>
      </w:r>
      <w:r>
        <w:rPr>
          <w:rFonts w:hint="eastAsia"/>
        </w:rPr>
        <w:t>～</w:t>
      </w:r>
      <w:r>
        <w:t>40%</w:t>
      </w:r>
      <w:r>
        <w:rPr>
          <w:rFonts w:hint="eastAsia"/>
        </w:rPr>
        <w:t>的物种面临灭绝的命运；海洋的酸化也将对海洋生态系统产生重大影响……当全球变暖</w:t>
      </w:r>
      <w:r w:rsidR="00177EE9">
        <w:rPr>
          <w:rFonts w:hint="eastAsia"/>
        </w:rPr>
        <w:t>3-4</w:t>
      </w:r>
      <w:r w:rsidR="00177EE9" w:rsidRPr="00EF620D">
        <w:rPr>
          <w:rFonts w:hint="eastAsia"/>
        </w:rPr>
        <w:t>℃</w:t>
      </w:r>
      <w:r w:rsidR="00513E75" w:rsidRPr="006D2EAB">
        <w:fldChar w:fldCharType="begin"/>
      </w:r>
      <w:r w:rsidRPr="006D2EAB">
        <w:instrText xml:space="preserve"> QUOTE </w:instrText>
      </w:r>
      <w:r w:rsidR="00DD15D6">
        <w:rPr>
          <w:noProof/>
        </w:rPr>
        <w:drawing>
          <wp:inline distT="0" distB="0" distL="0" distR="0">
            <wp:extent cx="734695" cy="849630"/>
            <wp:effectExtent l="1905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734695" cy="849630"/>
                    </a:xfrm>
                    <a:prstGeom prst="rect">
                      <a:avLst/>
                    </a:prstGeom>
                    <a:noFill/>
                    <a:ln w="9525">
                      <a:noFill/>
                      <a:miter lim="800000"/>
                      <a:headEnd/>
                      <a:tailEnd/>
                    </a:ln>
                  </pic:spPr>
                </pic:pic>
              </a:graphicData>
            </a:graphic>
          </wp:inline>
        </w:drawing>
      </w:r>
      <w:r w:rsidRPr="006D2EAB">
        <w:instrText xml:space="preserve"> </w:instrText>
      </w:r>
      <w:r w:rsidR="00513E75" w:rsidRPr="006D2EAB">
        <w:fldChar w:fldCharType="end"/>
      </w:r>
      <w:r>
        <w:rPr>
          <w:rFonts w:hint="eastAsia"/>
        </w:rPr>
        <w:t>时，可能会有</w:t>
      </w:r>
      <w:r>
        <w:t>2</w:t>
      </w:r>
      <w:r>
        <w:rPr>
          <w:rFonts w:hint="eastAsia"/>
        </w:rPr>
        <w:t>亿人因为海平面上升、洪水、干旱等极端天气事件的情况越来越严重而永远离开家园……根据外推法计算，到</w:t>
      </w:r>
      <w:r>
        <w:t>21</w:t>
      </w:r>
      <w:r>
        <w:rPr>
          <w:rFonts w:hint="eastAsia"/>
        </w:rPr>
        <w:t>世纪中期，仅是极端天气</w:t>
      </w:r>
      <w:r>
        <w:t>/</w:t>
      </w:r>
      <w:r>
        <w:rPr>
          <w:rFonts w:hint="eastAsia"/>
        </w:rPr>
        <w:t>气候事件的成本就可能达到全球每年</w:t>
      </w:r>
      <w:r>
        <w:t>GDP</w:t>
      </w:r>
      <w:r>
        <w:rPr>
          <w:rFonts w:hint="eastAsia"/>
        </w:rPr>
        <w:t>的</w:t>
      </w:r>
      <w:r>
        <w:t>0.5%-1%</w:t>
      </w:r>
      <w:r>
        <w:rPr>
          <w:rFonts w:hint="eastAsia"/>
        </w:rPr>
        <w:t>。在英国，一旦平均气温升高</w:t>
      </w:r>
      <w:r w:rsidR="00177EE9">
        <w:rPr>
          <w:rFonts w:hint="eastAsia"/>
        </w:rPr>
        <w:t>3-4</w:t>
      </w:r>
      <w:r w:rsidR="00177EE9" w:rsidRPr="00EF620D">
        <w:rPr>
          <w:rFonts w:hint="eastAsia"/>
        </w:rPr>
        <w:t>℃</w:t>
      </w:r>
      <w:r w:rsidR="00513E75" w:rsidRPr="006D2EAB">
        <w:fldChar w:fldCharType="begin"/>
      </w:r>
      <w:r w:rsidRPr="006D2EAB">
        <w:instrText xml:space="preserve"> QUOTE </w:instrText>
      </w:r>
      <w:r w:rsidR="00DD15D6">
        <w:rPr>
          <w:noProof/>
        </w:rPr>
        <w:drawing>
          <wp:inline distT="0" distB="0" distL="0" distR="0">
            <wp:extent cx="734695" cy="849630"/>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clrChange>
                        <a:clrFrom>
                          <a:srgbClr val="FFFFFF"/>
                        </a:clrFrom>
                        <a:clrTo>
                          <a:srgbClr val="FFFFFF">
                            <a:alpha val="0"/>
                          </a:srgbClr>
                        </a:clrTo>
                      </a:clrChange>
                    </a:blip>
                    <a:srcRect/>
                    <a:stretch>
                      <a:fillRect/>
                    </a:stretch>
                  </pic:blipFill>
                  <pic:spPr bwMode="auto">
                    <a:xfrm>
                      <a:off x="0" y="0"/>
                      <a:ext cx="734695" cy="849630"/>
                    </a:xfrm>
                    <a:prstGeom prst="rect">
                      <a:avLst/>
                    </a:prstGeom>
                    <a:noFill/>
                    <a:ln w="9525">
                      <a:noFill/>
                      <a:miter lim="800000"/>
                      <a:headEnd/>
                      <a:tailEnd/>
                    </a:ln>
                  </pic:spPr>
                </pic:pic>
              </a:graphicData>
            </a:graphic>
          </wp:inline>
        </w:drawing>
      </w:r>
      <w:r w:rsidRPr="006D2EAB">
        <w:instrText xml:space="preserve"> </w:instrText>
      </w:r>
      <w:r w:rsidR="00513E75" w:rsidRPr="006D2EAB">
        <w:fldChar w:fldCharType="end"/>
      </w:r>
      <w:r>
        <w:rPr>
          <w:rFonts w:hint="eastAsia"/>
        </w:rPr>
        <w:t>，仅仅洪水损失占</w:t>
      </w:r>
      <w:r>
        <w:t>GDP</w:t>
      </w:r>
      <w:r>
        <w:rPr>
          <w:rFonts w:hint="eastAsia"/>
        </w:rPr>
        <w:t>的比重就将从现在的</w:t>
      </w:r>
      <w:r>
        <w:t>0.1%</w:t>
      </w:r>
      <w:r>
        <w:rPr>
          <w:rFonts w:hint="eastAsia"/>
        </w:rPr>
        <w:t>增加到</w:t>
      </w:r>
      <w:r>
        <w:t>0.2%-0.4%</w:t>
      </w:r>
      <w:r>
        <w:rPr>
          <w:rFonts w:hint="eastAsia"/>
        </w:rPr>
        <w:t>。</w:t>
      </w:r>
    </w:p>
    <w:p w:rsidR="00011799" w:rsidRDefault="00011799" w:rsidP="002A101C">
      <w:pPr>
        <w:pStyle w:val="a6"/>
        <w:spacing w:after="156"/>
      </w:pPr>
      <w:r>
        <w:rPr>
          <w:rFonts w:hint="eastAsia"/>
        </w:rPr>
        <w:t>《斯特恩报告》发布以后，在国际社会引起了广泛反响。一些国家政府、学术界、企业界及环境非政府组织等对其持怀疑、否定态度。例如，经济学家托莱多（</w:t>
      </w:r>
      <w:r>
        <w:t>Tol</w:t>
      </w:r>
      <w:r>
        <w:rPr>
          <w:rFonts w:hint="eastAsia"/>
        </w:rPr>
        <w:t>）认为该报告针对最为悲观的影响得出不可信的结论，采用过低的贴现率，没有真正的成本收益分析，得出的结论不值得信任</w:t>
      </w:r>
      <w:r>
        <w:rPr>
          <w:rStyle w:val="ad"/>
        </w:rPr>
        <w:footnoteReference w:id="9"/>
      </w:r>
      <w:r>
        <w:rPr>
          <w:rFonts w:hint="eastAsia"/>
        </w:rPr>
        <w:t>。法国国际环境研究所的经济学家哈利盖特（</w:t>
      </w:r>
      <w:r>
        <w:t>Hallegatte</w:t>
      </w:r>
      <w:r>
        <w:rPr>
          <w:rFonts w:hint="eastAsia"/>
        </w:rPr>
        <w:t>）认为该报告</w:t>
      </w:r>
      <w:r>
        <w:rPr>
          <w:rFonts w:hint="eastAsia"/>
        </w:rPr>
        <w:lastRenderedPageBreak/>
        <w:t>采用的简化模型简单外推在方法上是危险的</w:t>
      </w:r>
      <w:r>
        <w:rPr>
          <w:rStyle w:val="ad"/>
        </w:rPr>
        <w:footnoteReference w:id="10"/>
      </w:r>
      <w:r>
        <w:rPr>
          <w:rFonts w:hint="eastAsia"/>
        </w:rPr>
        <w:t>。</w:t>
      </w:r>
    </w:p>
    <w:p w:rsidR="00011799" w:rsidRDefault="00011799" w:rsidP="00DE6EF2">
      <w:pPr>
        <w:pStyle w:val="a6"/>
        <w:spacing w:after="156"/>
      </w:pPr>
      <w:r>
        <w:rPr>
          <w:rFonts w:hint="eastAsia"/>
        </w:rPr>
        <w:t>但是不论如何，《斯特恩报告》所阐述的核心思想还是被人们广泛接受了，那就是气候变化会带来严重的自然灾害，产生非常严重的经济损失。</w:t>
      </w:r>
    </w:p>
    <w:p w:rsidR="00011799" w:rsidRDefault="00011799" w:rsidP="002A101C">
      <w:pPr>
        <w:pStyle w:val="a6"/>
        <w:spacing w:after="156"/>
      </w:pPr>
      <w:r>
        <w:rPr>
          <w:rFonts w:hint="eastAsia"/>
        </w:rPr>
        <w:t>除此之外，还有很多研究机构对气候变化对自然灾害的影响程度</w:t>
      </w:r>
      <w:r w:rsidR="006E0888">
        <w:rPr>
          <w:rFonts w:hint="eastAsia"/>
        </w:rPr>
        <w:t>做出</w:t>
      </w:r>
      <w:r>
        <w:rPr>
          <w:rFonts w:hint="eastAsia"/>
        </w:rPr>
        <w:t>了预测。例如联合国政府间气候变化专门委员会（</w:t>
      </w:r>
      <w:r>
        <w:t>Intergovernmental Panel on Climate Change</w:t>
      </w:r>
      <w:r>
        <w:rPr>
          <w:rFonts w:hint="eastAsia"/>
        </w:rPr>
        <w:t>，</w:t>
      </w:r>
      <w:r>
        <w:t xml:space="preserve"> IPCC</w:t>
      </w:r>
      <w:r>
        <w:rPr>
          <w:rFonts w:hint="eastAsia"/>
        </w:rPr>
        <w:t>）在</w:t>
      </w:r>
      <w:r>
        <w:t>2007</w:t>
      </w:r>
      <w:r>
        <w:rPr>
          <w:rFonts w:hint="eastAsia"/>
        </w:rPr>
        <w:t>年发布的报告中，就对</w:t>
      </w:r>
      <w:r>
        <w:t>2100</w:t>
      </w:r>
      <w:r>
        <w:rPr>
          <w:rFonts w:hint="eastAsia"/>
        </w:rPr>
        <w:t>年全球温度上升的不同情境所带来的极端天气情况</w:t>
      </w:r>
      <w:r w:rsidR="006E0888">
        <w:rPr>
          <w:rFonts w:hint="eastAsia"/>
        </w:rPr>
        <w:t>做出</w:t>
      </w:r>
      <w:r>
        <w:rPr>
          <w:rFonts w:hint="eastAsia"/>
        </w:rPr>
        <w:t>了预测：</w:t>
      </w:r>
    </w:p>
    <w:p w:rsidR="00011799" w:rsidRDefault="00011799" w:rsidP="002A101C">
      <w:pPr>
        <w:pStyle w:val="T"/>
        <w:spacing w:before="312"/>
      </w:pPr>
      <w:r>
        <w:t>IPCC</w:t>
      </w:r>
      <w:r>
        <w:rPr>
          <w:rFonts w:hint="eastAsia"/>
        </w:rPr>
        <w:t>关于气候变化对极端天气事件的影响，</w:t>
      </w:r>
      <w:r>
        <w:t>2007</w:t>
      </w:r>
      <w:r>
        <w:rPr>
          <w:rStyle w:val="ad"/>
        </w:rPr>
        <w:footnoteReference w:id="11"/>
      </w:r>
    </w:p>
    <w:tbl>
      <w:tblPr>
        <w:tblW w:w="0" w:type="auto"/>
        <w:tblInd w:w="98" w:type="dxa"/>
        <w:tblLook w:val="04A0"/>
      </w:tblPr>
      <w:tblGrid>
        <w:gridCol w:w="762"/>
        <w:gridCol w:w="1780"/>
        <w:gridCol w:w="1043"/>
        <w:gridCol w:w="1043"/>
        <w:gridCol w:w="949"/>
        <w:gridCol w:w="949"/>
        <w:gridCol w:w="949"/>
        <w:gridCol w:w="949"/>
      </w:tblGrid>
      <w:tr w:rsidR="002947B9" w:rsidRPr="002947B9" w:rsidTr="00327E98">
        <w:trPr>
          <w:trHeight w:val="285"/>
        </w:trPr>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947B9" w:rsidRPr="002947B9" w:rsidRDefault="002947B9" w:rsidP="002947B9">
            <w:pPr>
              <w:widowControl/>
              <w:jc w:val="left"/>
              <w:rPr>
                <w:rFonts w:ascii="宋体" w:hAnsi="宋体" w:cs="宋体"/>
                <w:color w:val="000000"/>
                <w:kern w:val="0"/>
                <w:szCs w:val="21"/>
              </w:rPr>
            </w:pPr>
            <w:r w:rsidRPr="002947B9">
              <w:rPr>
                <w:rFonts w:ascii="宋体" w:hAnsi="宋体" w:cs="宋体" w:hint="eastAsia"/>
                <w:color w:val="000000"/>
                <w:kern w:val="0"/>
                <w:szCs w:val="21"/>
              </w:rPr>
              <w:t>极端天气事件</w:t>
            </w:r>
          </w:p>
        </w:tc>
        <w:tc>
          <w:tcPr>
            <w:tcW w:w="0" w:type="auto"/>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2947B9" w:rsidRPr="002947B9" w:rsidRDefault="002947B9" w:rsidP="002947B9">
            <w:pPr>
              <w:widowControl/>
              <w:jc w:val="left"/>
              <w:rPr>
                <w:rFonts w:ascii="宋体" w:hAnsi="宋体" w:cs="宋体"/>
                <w:color w:val="000000"/>
                <w:kern w:val="0"/>
                <w:szCs w:val="21"/>
              </w:rPr>
            </w:pPr>
            <w:r w:rsidRPr="002947B9">
              <w:rPr>
                <w:rFonts w:ascii="宋体" w:hAnsi="宋体" w:cs="宋体" w:hint="eastAsia"/>
                <w:color w:val="000000"/>
                <w:kern w:val="0"/>
                <w:szCs w:val="21"/>
              </w:rPr>
              <w:t>受影响的重点方面</w:t>
            </w:r>
          </w:p>
        </w:tc>
        <w:tc>
          <w:tcPr>
            <w:tcW w:w="0" w:type="auto"/>
            <w:gridSpan w:val="6"/>
            <w:tcBorders>
              <w:top w:val="single" w:sz="8" w:space="0" w:color="000000"/>
              <w:left w:val="nil"/>
              <w:bottom w:val="single" w:sz="8" w:space="0" w:color="000000"/>
              <w:right w:val="single" w:sz="8" w:space="0" w:color="000000"/>
            </w:tcBorders>
            <w:shd w:val="clear" w:color="auto" w:fill="auto"/>
            <w:hideMark/>
          </w:tcPr>
          <w:p w:rsidR="002947B9" w:rsidRPr="002947B9" w:rsidRDefault="002947B9" w:rsidP="002947B9">
            <w:pPr>
              <w:widowControl/>
              <w:jc w:val="center"/>
              <w:rPr>
                <w:rFonts w:ascii="宋体" w:hAnsi="宋体" w:cs="宋体"/>
                <w:color w:val="000000"/>
                <w:kern w:val="0"/>
                <w:szCs w:val="21"/>
              </w:rPr>
            </w:pPr>
            <w:r w:rsidRPr="002947B9">
              <w:rPr>
                <w:rFonts w:ascii="宋体" w:hAnsi="宋体" w:cs="宋体" w:hint="eastAsia"/>
                <w:color w:val="000000"/>
                <w:kern w:val="0"/>
                <w:szCs w:val="21"/>
              </w:rPr>
              <w:t>温度变化的影响</w:t>
            </w:r>
          </w:p>
        </w:tc>
      </w:tr>
      <w:tr w:rsidR="002947B9" w:rsidRPr="002947B9" w:rsidTr="00327E98">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47B9" w:rsidRPr="002947B9" w:rsidRDefault="002947B9" w:rsidP="002947B9">
            <w:pPr>
              <w:widowControl/>
              <w:jc w:val="left"/>
              <w:rPr>
                <w:rFonts w:ascii="宋体" w:hAnsi="宋体" w:cs="宋体"/>
                <w:color w:val="000000"/>
                <w:kern w:val="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47B9" w:rsidRPr="002947B9" w:rsidRDefault="002947B9" w:rsidP="002947B9">
            <w:pPr>
              <w:widowControl/>
              <w:jc w:val="left"/>
              <w:rPr>
                <w:rFonts w:ascii="宋体" w:hAnsi="宋体" w:cs="宋体"/>
                <w:color w:val="000000"/>
                <w:kern w:val="0"/>
                <w:szCs w:val="21"/>
              </w:rPr>
            </w:pPr>
          </w:p>
        </w:tc>
        <w:tc>
          <w:tcPr>
            <w:tcW w:w="0" w:type="auto"/>
            <w:gridSpan w:val="6"/>
            <w:tcBorders>
              <w:top w:val="single" w:sz="8" w:space="0" w:color="000000"/>
              <w:left w:val="nil"/>
              <w:bottom w:val="single" w:sz="8" w:space="0" w:color="000000"/>
              <w:right w:val="single" w:sz="8" w:space="0" w:color="000000"/>
            </w:tcBorders>
            <w:shd w:val="clear" w:color="auto" w:fill="auto"/>
            <w:noWrap/>
            <w:hideMark/>
          </w:tcPr>
          <w:p w:rsidR="002947B9" w:rsidRPr="002947B9" w:rsidRDefault="002947B9" w:rsidP="002947B9">
            <w:pPr>
              <w:widowControl/>
              <w:jc w:val="center"/>
              <w:rPr>
                <w:rFonts w:ascii="宋体" w:hAnsi="宋体" w:cs="宋体"/>
                <w:color w:val="000000"/>
                <w:kern w:val="0"/>
                <w:szCs w:val="21"/>
              </w:rPr>
            </w:pPr>
            <w:r w:rsidRPr="002947B9">
              <w:rPr>
                <w:rFonts w:ascii="宋体" w:hAnsi="宋体" w:cs="宋体" w:hint="eastAsia"/>
                <w:color w:val="000000"/>
                <w:kern w:val="0"/>
                <w:szCs w:val="21"/>
              </w:rPr>
              <w:t>到</w:t>
            </w:r>
            <w:r w:rsidRPr="002947B9">
              <w:rPr>
                <w:rFonts w:ascii="Times New Roman" w:hAnsi="Times New Roman"/>
                <w:color w:val="000000"/>
                <w:kern w:val="0"/>
                <w:szCs w:val="21"/>
              </w:rPr>
              <w:t>2100</w:t>
            </w:r>
            <w:r w:rsidRPr="002947B9">
              <w:rPr>
                <w:rFonts w:ascii="宋体" w:hAnsi="宋体" w:cs="宋体" w:hint="eastAsia"/>
                <w:color w:val="000000"/>
                <w:kern w:val="0"/>
                <w:szCs w:val="21"/>
              </w:rPr>
              <w:t>年的温度变化（以</w:t>
            </w:r>
            <w:r w:rsidRPr="002947B9">
              <w:rPr>
                <w:rFonts w:ascii="Times New Roman" w:hAnsi="Times New Roman"/>
                <w:color w:val="000000"/>
                <w:kern w:val="0"/>
                <w:szCs w:val="21"/>
              </w:rPr>
              <w:t>1990-2000</w:t>
            </w:r>
            <w:r w:rsidRPr="002947B9">
              <w:rPr>
                <w:rFonts w:ascii="宋体" w:hAnsi="宋体" w:cs="宋体" w:hint="eastAsia"/>
                <w:color w:val="000000"/>
                <w:kern w:val="0"/>
                <w:szCs w:val="21"/>
              </w:rPr>
              <w:t>为基准）</w:t>
            </w:r>
          </w:p>
        </w:tc>
      </w:tr>
      <w:tr w:rsidR="00327E98" w:rsidRPr="002947B9" w:rsidTr="00327E98">
        <w:trPr>
          <w:trHeight w:val="285"/>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47B9" w:rsidRPr="002947B9" w:rsidRDefault="002947B9" w:rsidP="002947B9">
            <w:pPr>
              <w:widowControl/>
              <w:jc w:val="left"/>
              <w:rPr>
                <w:rFonts w:ascii="宋体" w:hAnsi="宋体" w:cs="宋体"/>
                <w:color w:val="000000"/>
                <w:kern w:val="0"/>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2947B9" w:rsidRPr="002947B9" w:rsidRDefault="002947B9" w:rsidP="002947B9">
            <w:pPr>
              <w:widowControl/>
              <w:jc w:val="left"/>
              <w:rPr>
                <w:rFonts w:ascii="宋体" w:hAnsi="宋体" w:cs="宋体"/>
                <w:color w:val="000000"/>
                <w:kern w:val="0"/>
                <w:szCs w:val="21"/>
              </w:rPr>
            </w:pPr>
          </w:p>
        </w:tc>
        <w:tc>
          <w:tcPr>
            <w:tcW w:w="0" w:type="auto"/>
            <w:tcBorders>
              <w:top w:val="nil"/>
              <w:left w:val="nil"/>
              <w:bottom w:val="single" w:sz="8" w:space="0" w:color="000000"/>
              <w:right w:val="single" w:sz="8" w:space="0" w:color="000000"/>
            </w:tcBorders>
            <w:shd w:val="clear" w:color="auto" w:fill="auto"/>
            <w:hideMark/>
          </w:tcPr>
          <w:p w:rsidR="002947B9" w:rsidRPr="002947B9" w:rsidRDefault="00327E98" w:rsidP="00327E98">
            <w:pPr>
              <w:widowControl/>
              <w:jc w:val="center"/>
              <w:rPr>
                <w:rFonts w:ascii="Times New Roman" w:hAnsi="Times New Roman"/>
                <w:color w:val="000000"/>
                <w:kern w:val="0"/>
                <w:szCs w:val="21"/>
              </w:rPr>
            </w:pPr>
            <w:r>
              <w:rPr>
                <w:rFonts w:ascii="Times New Roman" w:hAnsi="Times New Roman" w:hint="eastAsia"/>
                <w:color w:val="000000"/>
                <w:kern w:val="0"/>
                <w:szCs w:val="21"/>
              </w:rPr>
              <w:t>0</w:t>
            </w:r>
            <w:r w:rsidRPr="00EF620D">
              <w:rPr>
                <w:rFonts w:hint="eastAsia"/>
              </w:rPr>
              <w:t>℃</w:t>
            </w:r>
          </w:p>
        </w:tc>
        <w:tc>
          <w:tcPr>
            <w:tcW w:w="0" w:type="auto"/>
            <w:tcBorders>
              <w:top w:val="nil"/>
              <w:left w:val="nil"/>
              <w:bottom w:val="single" w:sz="8" w:space="0" w:color="000000"/>
              <w:right w:val="single" w:sz="8" w:space="0" w:color="000000"/>
            </w:tcBorders>
            <w:shd w:val="clear" w:color="auto" w:fill="auto"/>
            <w:noWrap/>
            <w:hideMark/>
          </w:tcPr>
          <w:p w:rsidR="002947B9" w:rsidRPr="002947B9" w:rsidRDefault="00327E98" w:rsidP="00327E98">
            <w:pPr>
              <w:widowControl/>
              <w:jc w:val="center"/>
              <w:rPr>
                <w:rFonts w:ascii="Times New Roman" w:hAnsi="Times New Roman"/>
                <w:color w:val="000000"/>
                <w:kern w:val="0"/>
                <w:szCs w:val="21"/>
              </w:rPr>
            </w:pPr>
            <w:r>
              <w:rPr>
                <w:rFonts w:ascii="Times New Roman" w:hAnsi="Times New Roman" w:hint="eastAsia"/>
                <w:color w:val="000000"/>
                <w:kern w:val="0"/>
                <w:szCs w:val="21"/>
              </w:rPr>
              <w:t>1</w:t>
            </w:r>
            <w:r w:rsidRPr="00EF620D">
              <w:rPr>
                <w:rFonts w:hint="eastAsia"/>
              </w:rPr>
              <w:t>℃</w:t>
            </w:r>
          </w:p>
        </w:tc>
        <w:tc>
          <w:tcPr>
            <w:tcW w:w="0" w:type="auto"/>
            <w:tcBorders>
              <w:top w:val="nil"/>
              <w:left w:val="nil"/>
              <w:bottom w:val="single" w:sz="8" w:space="0" w:color="000000"/>
              <w:right w:val="single" w:sz="8" w:space="0" w:color="000000"/>
            </w:tcBorders>
            <w:shd w:val="clear" w:color="auto" w:fill="auto"/>
            <w:noWrap/>
            <w:hideMark/>
          </w:tcPr>
          <w:p w:rsidR="002947B9" w:rsidRPr="002947B9" w:rsidRDefault="00327E98" w:rsidP="00327E98">
            <w:pPr>
              <w:widowControl/>
              <w:jc w:val="center"/>
              <w:rPr>
                <w:rFonts w:ascii="Times New Roman" w:hAnsi="Times New Roman"/>
                <w:color w:val="000000"/>
                <w:kern w:val="0"/>
                <w:szCs w:val="21"/>
              </w:rPr>
            </w:pPr>
            <w:r>
              <w:rPr>
                <w:rFonts w:ascii="Times New Roman" w:hAnsi="Times New Roman" w:hint="eastAsia"/>
                <w:color w:val="000000"/>
                <w:kern w:val="0"/>
                <w:szCs w:val="21"/>
              </w:rPr>
              <w:t>2</w:t>
            </w:r>
            <w:r w:rsidRPr="00EF620D">
              <w:rPr>
                <w:rFonts w:hint="eastAsia"/>
              </w:rPr>
              <w:t>℃</w:t>
            </w:r>
          </w:p>
        </w:tc>
        <w:tc>
          <w:tcPr>
            <w:tcW w:w="0" w:type="auto"/>
            <w:tcBorders>
              <w:top w:val="nil"/>
              <w:left w:val="nil"/>
              <w:bottom w:val="single" w:sz="8" w:space="0" w:color="000000"/>
              <w:right w:val="single" w:sz="8" w:space="0" w:color="000000"/>
            </w:tcBorders>
            <w:shd w:val="clear" w:color="auto" w:fill="auto"/>
            <w:noWrap/>
            <w:hideMark/>
          </w:tcPr>
          <w:p w:rsidR="002947B9" w:rsidRPr="002947B9" w:rsidRDefault="00327E98" w:rsidP="00327E98">
            <w:pPr>
              <w:widowControl/>
              <w:jc w:val="center"/>
              <w:rPr>
                <w:rFonts w:ascii="Times New Roman" w:hAnsi="Times New Roman"/>
                <w:color w:val="000000"/>
                <w:kern w:val="0"/>
                <w:szCs w:val="21"/>
              </w:rPr>
            </w:pPr>
            <w:r>
              <w:rPr>
                <w:rFonts w:ascii="Times New Roman" w:hAnsi="Times New Roman" w:hint="eastAsia"/>
                <w:color w:val="000000"/>
                <w:kern w:val="0"/>
                <w:szCs w:val="21"/>
              </w:rPr>
              <w:t>3</w:t>
            </w:r>
            <w:r w:rsidRPr="00EF620D">
              <w:rPr>
                <w:rFonts w:hint="eastAsia"/>
              </w:rPr>
              <w:t>℃</w:t>
            </w:r>
          </w:p>
        </w:tc>
        <w:tc>
          <w:tcPr>
            <w:tcW w:w="0" w:type="auto"/>
            <w:tcBorders>
              <w:top w:val="nil"/>
              <w:left w:val="nil"/>
              <w:bottom w:val="single" w:sz="8" w:space="0" w:color="000000"/>
              <w:right w:val="single" w:sz="8" w:space="0" w:color="000000"/>
            </w:tcBorders>
            <w:shd w:val="clear" w:color="auto" w:fill="auto"/>
            <w:noWrap/>
            <w:hideMark/>
          </w:tcPr>
          <w:p w:rsidR="002947B9" w:rsidRPr="002947B9" w:rsidRDefault="00327E98" w:rsidP="00327E98">
            <w:pPr>
              <w:widowControl/>
              <w:jc w:val="center"/>
              <w:rPr>
                <w:rFonts w:ascii="Times New Roman" w:hAnsi="Times New Roman"/>
                <w:color w:val="000000"/>
                <w:kern w:val="0"/>
                <w:szCs w:val="21"/>
              </w:rPr>
            </w:pPr>
            <w:r>
              <w:rPr>
                <w:rFonts w:ascii="Times New Roman" w:hAnsi="Times New Roman" w:hint="eastAsia"/>
                <w:color w:val="000000"/>
                <w:kern w:val="0"/>
                <w:szCs w:val="21"/>
              </w:rPr>
              <w:t>4</w:t>
            </w:r>
            <w:r w:rsidRPr="00EF620D">
              <w:rPr>
                <w:rFonts w:hint="eastAsia"/>
              </w:rPr>
              <w:t>℃</w:t>
            </w:r>
          </w:p>
        </w:tc>
        <w:tc>
          <w:tcPr>
            <w:tcW w:w="0" w:type="auto"/>
            <w:tcBorders>
              <w:top w:val="nil"/>
              <w:left w:val="nil"/>
              <w:bottom w:val="single" w:sz="8" w:space="0" w:color="000000"/>
              <w:right w:val="single" w:sz="8" w:space="0" w:color="000000"/>
            </w:tcBorders>
            <w:shd w:val="clear" w:color="auto" w:fill="auto"/>
            <w:noWrap/>
            <w:hideMark/>
          </w:tcPr>
          <w:p w:rsidR="002947B9" w:rsidRPr="002947B9" w:rsidRDefault="00327E98" w:rsidP="00327E98">
            <w:pPr>
              <w:widowControl/>
              <w:jc w:val="center"/>
              <w:rPr>
                <w:rFonts w:ascii="Times New Roman" w:hAnsi="Times New Roman"/>
                <w:color w:val="000000"/>
                <w:kern w:val="0"/>
                <w:szCs w:val="21"/>
              </w:rPr>
            </w:pPr>
            <w:r>
              <w:rPr>
                <w:rFonts w:ascii="Times New Roman" w:hAnsi="Times New Roman" w:hint="eastAsia"/>
                <w:color w:val="000000"/>
                <w:kern w:val="0"/>
                <w:szCs w:val="21"/>
              </w:rPr>
              <w:t>5</w:t>
            </w:r>
            <w:r w:rsidRPr="00EF620D">
              <w:rPr>
                <w:rFonts w:hint="eastAsia"/>
              </w:rPr>
              <w:t>℃</w:t>
            </w:r>
          </w:p>
        </w:tc>
      </w:tr>
      <w:tr w:rsidR="00327E98" w:rsidRPr="002947B9" w:rsidTr="00327E98">
        <w:trPr>
          <w:trHeight w:val="780"/>
        </w:trPr>
        <w:tc>
          <w:tcPr>
            <w:tcW w:w="0" w:type="auto"/>
            <w:tcBorders>
              <w:top w:val="nil"/>
              <w:left w:val="single" w:sz="8" w:space="0" w:color="000000"/>
              <w:bottom w:val="single" w:sz="8" w:space="0" w:color="000000"/>
              <w:right w:val="single" w:sz="8" w:space="0" w:color="000000"/>
            </w:tcBorders>
            <w:shd w:val="clear" w:color="auto" w:fill="auto"/>
            <w:hideMark/>
          </w:tcPr>
          <w:p w:rsidR="002947B9" w:rsidRPr="002947B9" w:rsidRDefault="002947B9" w:rsidP="002947B9">
            <w:pPr>
              <w:widowControl/>
              <w:jc w:val="left"/>
              <w:rPr>
                <w:rFonts w:ascii="宋体" w:hAnsi="宋体" w:cs="宋体"/>
                <w:color w:val="000000"/>
                <w:kern w:val="0"/>
                <w:szCs w:val="21"/>
              </w:rPr>
            </w:pPr>
            <w:r w:rsidRPr="002947B9">
              <w:rPr>
                <w:rFonts w:ascii="宋体" w:hAnsi="宋体" w:cs="宋体" w:hint="eastAsia"/>
                <w:color w:val="000000"/>
                <w:kern w:val="0"/>
                <w:szCs w:val="21"/>
              </w:rPr>
              <w:t>热带风暴</w:t>
            </w:r>
          </w:p>
        </w:tc>
        <w:tc>
          <w:tcPr>
            <w:tcW w:w="0" w:type="auto"/>
            <w:tcBorders>
              <w:top w:val="nil"/>
              <w:left w:val="nil"/>
              <w:bottom w:val="single" w:sz="8" w:space="0" w:color="000000"/>
              <w:right w:val="single" w:sz="8" w:space="0" w:color="000000"/>
            </w:tcBorders>
            <w:shd w:val="clear" w:color="auto" w:fill="auto"/>
            <w:hideMark/>
          </w:tcPr>
          <w:p w:rsidR="002947B9" w:rsidRPr="002947B9" w:rsidRDefault="002947B9" w:rsidP="002947B9">
            <w:pPr>
              <w:widowControl/>
              <w:jc w:val="left"/>
              <w:rPr>
                <w:rFonts w:ascii="宋体" w:hAnsi="宋体" w:cs="宋体"/>
                <w:color w:val="000000"/>
                <w:kern w:val="0"/>
                <w:szCs w:val="21"/>
              </w:rPr>
            </w:pPr>
            <w:r w:rsidRPr="002947B9">
              <w:rPr>
                <w:rFonts w:ascii="宋体" w:hAnsi="宋体" w:cs="宋体" w:hint="eastAsia"/>
                <w:color w:val="000000"/>
                <w:kern w:val="0"/>
                <w:szCs w:val="21"/>
              </w:rPr>
              <w:t>级别，持续时间，分布</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2947B9" w:rsidRPr="002947B9" w:rsidRDefault="002947B9" w:rsidP="002947B9">
            <w:pPr>
              <w:widowControl/>
              <w:jc w:val="left"/>
              <w:rPr>
                <w:rFonts w:ascii="Times New Roman" w:hAnsi="Times New Roman"/>
                <w:color w:val="000000"/>
                <w:kern w:val="0"/>
                <w:szCs w:val="21"/>
              </w:rPr>
            </w:pPr>
            <w:r w:rsidRPr="002947B9">
              <w:rPr>
                <w:rFonts w:ascii="Times New Roman" w:hAnsi="Times New Roman"/>
                <w:color w:val="000000"/>
                <w:kern w:val="0"/>
                <w:szCs w:val="21"/>
              </w:rPr>
              <w:t>4</w:t>
            </w:r>
            <w:r w:rsidRPr="002947B9">
              <w:rPr>
                <w:rFonts w:ascii="宋体" w:hAnsi="宋体" w:hint="eastAsia"/>
                <w:color w:val="000000"/>
                <w:kern w:val="0"/>
                <w:szCs w:val="21"/>
              </w:rPr>
              <w:t>、</w:t>
            </w:r>
            <w:r w:rsidRPr="002947B9">
              <w:rPr>
                <w:rFonts w:ascii="Times New Roman" w:hAnsi="Times New Roman"/>
                <w:color w:val="000000"/>
                <w:kern w:val="0"/>
                <w:szCs w:val="21"/>
              </w:rPr>
              <w:t>5</w:t>
            </w:r>
            <w:r w:rsidRPr="002947B9">
              <w:rPr>
                <w:rFonts w:ascii="宋体" w:hAnsi="宋体" w:hint="eastAsia"/>
                <w:color w:val="000000"/>
                <w:kern w:val="0"/>
                <w:szCs w:val="21"/>
              </w:rPr>
              <w:t>类风暴的频率上升，同时海平面上升导致影响加剧</w:t>
            </w:r>
          </w:p>
        </w:tc>
        <w:tc>
          <w:tcPr>
            <w:tcW w:w="0" w:type="auto"/>
            <w:gridSpan w:val="4"/>
            <w:tcBorders>
              <w:top w:val="single" w:sz="8" w:space="0" w:color="000000"/>
              <w:left w:val="nil"/>
              <w:bottom w:val="single" w:sz="8" w:space="0" w:color="000000"/>
              <w:right w:val="single" w:sz="8" w:space="0" w:color="000000"/>
            </w:tcBorders>
            <w:shd w:val="clear" w:color="auto" w:fill="auto"/>
            <w:hideMark/>
          </w:tcPr>
          <w:p w:rsidR="002947B9" w:rsidRPr="002947B9" w:rsidRDefault="002947B9" w:rsidP="002947B9">
            <w:pPr>
              <w:widowControl/>
              <w:jc w:val="left"/>
              <w:rPr>
                <w:rFonts w:ascii="宋体" w:hAnsi="宋体" w:cs="宋体"/>
                <w:color w:val="000000"/>
                <w:kern w:val="0"/>
                <w:szCs w:val="21"/>
              </w:rPr>
            </w:pPr>
            <w:r w:rsidRPr="002947B9">
              <w:rPr>
                <w:rFonts w:ascii="宋体" w:hAnsi="宋体" w:cs="宋体" w:hint="eastAsia"/>
                <w:color w:val="000000"/>
                <w:kern w:val="0"/>
                <w:szCs w:val="21"/>
              </w:rPr>
              <w:t>热带风暴的频率进一步上升，同时严重程度加重，导致经济损失加剧，很多物种受到威胁</w:t>
            </w:r>
          </w:p>
        </w:tc>
      </w:tr>
      <w:tr w:rsidR="00327E98" w:rsidRPr="002947B9" w:rsidTr="00327E98">
        <w:trPr>
          <w:trHeight w:val="765"/>
        </w:trPr>
        <w:tc>
          <w:tcPr>
            <w:tcW w:w="0" w:type="auto"/>
            <w:tcBorders>
              <w:top w:val="nil"/>
              <w:left w:val="single" w:sz="8" w:space="0" w:color="000000"/>
              <w:bottom w:val="single" w:sz="8" w:space="0" w:color="000000"/>
              <w:right w:val="single" w:sz="8" w:space="0" w:color="000000"/>
            </w:tcBorders>
            <w:shd w:val="clear" w:color="auto" w:fill="auto"/>
            <w:noWrap/>
            <w:hideMark/>
          </w:tcPr>
          <w:p w:rsidR="002947B9" w:rsidRPr="002947B9" w:rsidRDefault="002947B9" w:rsidP="002947B9">
            <w:pPr>
              <w:widowControl/>
              <w:jc w:val="left"/>
              <w:rPr>
                <w:rFonts w:ascii="宋体" w:hAnsi="宋体" w:cs="宋体"/>
                <w:color w:val="000000"/>
                <w:kern w:val="0"/>
                <w:szCs w:val="21"/>
              </w:rPr>
            </w:pPr>
            <w:r w:rsidRPr="002947B9">
              <w:rPr>
                <w:rFonts w:ascii="宋体" w:hAnsi="宋体" w:cs="宋体" w:hint="eastAsia"/>
                <w:color w:val="000000"/>
                <w:kern w:val="0"/>
                <w:szCs w:val="21"/>
              </w:rPr>
              <w:t>洪水</w:t>
            </w:r>
          </w:p>
        </w:tc>
        <w:tc>
          <w:tcPr>
            <w:tcW w:w="0" w:type="auto"/>
            <w:tcBorders>
              <w:top w:val="nil"/>
              <w:left w:val="nil"/>
              <w:bottom w:val="single" w:sz="8" w:space="0" w:color="000000"/>
              <w:right w:val="single" w:sz="8" w:space="0" w:color="000000"/>
            </w:tcBorders>
            <w:shd w:val="clear" w:color="auto" w:fill="auto"/>
            <w:noWrap/>
            <w:hideMark/>
          </w:tcPr>
          <w:p w:rsidR="002947B9" w:rsidRPr="002947B9" w:rsidRDefault="002947B9" w:rsidP="002947B9">
            <w:pPr>
              <w:widowControl/>
              <w:jc w:val="left"/>
              <w:rPr>
                <w:rFonts w:ascii="宋体" w:hAnsi="宋体" w:cs="宋体"/>
                <w:color w:val="000000"/>
                <w:kern w:val="0"/>
                <w:szCs w:val="21"/>
              </w:rPr>
            </w:pPr>
            <w:r w:rsidRPr="002947B9">
              <w:rPr>
                <w:rFonts w:ascii="宋体" w:hAnsi="宋体" w:cs="宋体" w:hint="eastAsia"/>
                <w:color w:val="000000"/>
                <w:kern w:val="0"/>
                <w:szCs w:val="21"/>
              </w:rPr>
              <w:t>持续时间，级别</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2947B9" w:rsidRPr="002947B9" w:rsidRDefault="002947B9" w:rsidP="002947B9">
            <w:pPr>
              <w:widowControl/>
              <w:jc w:val="left"/>
              <w:rPr>
                <w:rFonts w:ascii="宋体" w:hAnsi="宋体" w:cs="宋体"/>
                <w:color w:val="000000"/>
                <w:kern w:val="0"/>
                <w:szCs w:val="21"/>
              </w:rPr>
            </w:pPr>
            <w:r w:rsidRPr="002947B9">
              <w:rPr>
                <w:rFonts w:ascii="宋体" w:hAnsi="宋体" w:cs="宋体" w:hint="eastAsia"/>
                <w:color w:val="000000"/>
                <w:kern w:val="0"/>
                <w:szCs w:val="21"/>
              </w:rPr>
              <w:t>由于降雨引起的暴洪增加，尤其是在盆地及中高纬度地区</w:t>
            </w:r>
          </w:p>
        </w:tc>
        <w:tc>
          <w:tcPr>
            <w:tcW w:w="0" w:type="auto"/>
            <w:gridSpan w:val="4"/>
            <w:tcBorders>
              <w:top w:val="single" w:sz="8" w:space="0" w:color="000000"/>
              <w:left w:val="nil"/>
              <w:bottom w:val="single" w:sz="8" w:space="0" w:color="000000"/>
              <w:right w:val="single" w:sz="8" w:space="0" w:color="000000"/>
            </w:tcBorders>
            <w:shd w:val="clear" w:color="auto" w:fill="auto"/>
            <w:hideMark/>
          </w:tcPr>
          <w:p w:rsidR="002947B9" w:rsidRPr="002947B9" w:rsidRDefault="002947B9" w:rsidP="002947B9">
            <w:pPr>
              <w:widowControl/>
              <w:jc w:val="left"/>
              <w:rPr>
                <w:rFonts w:ascii="宋体" w:hAnsi="宋体" w:cs="宋体"/>
                <w:color w:val="000000"/>
                <w:kern w:val="0"/>
                <w:szCs w:val="21"/>
              </w:rPr>
            </w:pPr>
            <w:r w:rsidRPr="002947B9">
              <w:rPr>
                <w:rFonts w:ascii="宋体" w:hAnsi="宋体" w:cs="宋体" w:hint="eastAsia"/>
                <w:color w:val="000000"/>
                <w:kern w:val="0"/>
                <w:szCs w:val="21"/>
              </w:rPr>
              <w:t>由于冬季降雨的增多，同时冬季积雪的减少，更多地区的洪水增加，带来更多水坝被摧毁</w:t>
            </w:r>
          </w:p>
        </w:tc>
      </w:tr>
      <w:tr w:rsidR="00327E98" w:rsidRPr="002947B9" w:rsidTr="00327E98">
        <w:trPr>
          <w:trHeight w:val="765"/>
        </w:trPr>
        <w:tc>
          <w:tcPr>
            <w:tcW w:w="0" w:type="auto"/>
            <w:tcBorders>
              <w:top w:val="nil"/>
              <w:left w:val="single" w:sz="8" w:space="0" w:color="000000"/>
              <w:bottom w:val="single" w:sz="8" w:space="0" w:color="000000"/>
              <w:right w:val="single" w:sz="8" w:space="0" w:color="000000"/>
            </w:tcBorders>
            <w:shd w:val="clear" w:color="auto" w:fill="auto"/>
            <w:noWrap/>
            <w:hideMark/>
          </w:tcPr>
          <w:p w:rsidR="002947B9" w:rsidRPr="002947B9" w:rsidRDefault="002947B9" w:rsidP="002947B9">
            <w:pPr>
              <w:widowControl/>
              <w:jc w:val="left"/>
              <w:rPr>
                <w:rFonts w:ascii="宋体" w:hAnsi="宋体" w:cs="宋体"/>
                <w:color w:val="000000"/>
                <w:kern w:val="0"/>
                <w:szCs w:val="21"/>
              </w:rPr>
            </w:pPr>
            <w:r w:rsidRPr="002947B9">
              <w:rPr>
                <w:rFonts w:ascii="宋体" w:hAnsi="宋体" w:cs="宋体" w:hint="eastAsia"/>
                <w:color w:val="000000"/>
                <w:kern w:val="0"/>
                <w:szCs w:val="21"/>
              </w:rPr>
              <w:t>热浪</w:t>
            </w:r>
          </w:p>
        </w:tc>
        <w:tc>
          <w:tcPr>
            <w:tcW w:w="0" w:type="auto"/>
            <w:tcBorders>
              <w:top w:val="nil"/>
              <w:left w:val="nil"/>
              <w:bottom w:val="single" w:sz="8" w:space="0" w:color="000000"/>
              <w:right w:val="single" w:sz="8" w:space="0" w:color="000000"/>
            </w:tcBorders>
            <w:shd w:val="clear" w:color="auto" w:fill="auto"/>
            <w:noWrap/>
            <w:hideMark/>
          </w:tcPr>
          <w:p w:rsidR="002947B9" w:rsidRPr="002947B9" w:rsidRDefault="002947B9" w:rsidP="002947B9">
            <w:pPr>
              <w:widowControl/>
              <w:jc w:val="left"/>
              <w:rPr>
                <w:rFonts w:ascii="宋体" w:hAnsi="宋体" w:cs="宋体"/>
                <w:color w:val="000000"/>
                <w:kern w:val="0"/>
                <w:szCs w:val="21"/>
              </w:rPr>
            </w:pPr>
            <w:r w:rsidRPr="002947B9">
              <w:rPr>
                <w:rFonts w:ascii="宋体" w:hAnsi="宋体" w:cs="宋体" w:hint="eastAsia"/>
                <w:color w:val="000000"/>
                <w:kern w:val="0"/>
                <w:szCs w:val="21"/>
              </w:rPr>
              <w:t>持续时间，级别</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2947B9" w:rsidRPr="002947B9" w:rsidRDefault="002947B9" w:rsidP="002947B9">
            <w:pPr>
              <w:widowControl/>
              <w:jc w:val="left"/>
              <w:rPr>
                <w:rFonts w:ascii="宋体" w:hAnsi="宋体" w:cs="宋体"/>
                <w:color w:val="000000"/>
                <w:kern w:val="0"/>
                <w:szCs w:val="21"/>
              </w:rPr>
            </w:pPr>
            <w:r w:rsidRPr="002947B9">
              <w:rPr>
                <w:rFonts w:ascii="宋体" w:hAnsi="宋体" w:cs="宋体" w:hint="eastAsia"/>
                <w:color w:val="000000"/>
                <w:kern w:val="0"/>
                <w:szCs w:val="21"/>
              </w:rPr>
              <w:t>热浪的频率和持续时间增加，尤其是在内陆地区</w:t>
            </w:r>
          </w:p>
        </w:tc>
        <w:tc>
          <w:tcPr>
            <w:tcW w:w="0" w:type="auto"/>
            <w:gridSpan w:val="4"/>
            <w:tcBorders>
              <w:top w:val="single" w:sz="8" w:space="0" w:color="000000"/>
              <w:left w:val="nil"/>
              <w:bottom w:val="single" w:sz="8" w:space="0" w:color="000000"/>
              <w:right w:val="single" w:sz="8" w:space="0" w:color="000000"/>
            </w:tcBorders>
            <w:shd w:val="clear" w:color="auto" w:fill="auto"/>
            <w:hideMark/>
          </w:tcPr>
          <w:p w:rsidR="002947B9" w:rsidRPr="002947B9" w:rsidRDefault="002947B9" w:rsidP="002947B9">
            <w:pPr>
              <w:widowControl/>
              <w:jc w:val="left"/>
              <w:rPr>
                <w:rFonts w:ascii="宋体" w:hAnsi="宋体" w:cs="宋体"/>
                <w:color w:val="000000"/>
                <w:kern w:val="0"/>
                <w:szCs w:val="21"/>
              </w:rPr>
            </w:pPr>
            <w:r w:rsidRPr="002947B9">
              <w:rPr>
                <w:rFonts w:ascii="宋体" w:hAnsi="宋体" w:cs="宋体" w:hint="eastAsia"/>
                <w:color w:val="000000"/>
                <w:kern w:val="0"/>
                <w:szCs w:val="21"/>
              </w:rPr>
              <w:t>热浪频率迅速增加，使得死亡率，农作物受损以及森林火灾等频发</w:t>
            </w:r>
          </w:p>
        </w:tc>
      </w:tr>
      <w:tr w:rsidR="00327E98" w:rsidRPr="002947B9" w:rsidTr="00327E98">
        <w:trPr>
          <w:trHeight w:val="525"/>
        </w:trPr>
        <w:tc>
          <w:tcPr>
            <w:tcW w:w="0" w:type="auto"/>
            <w:tcBorders>
              <w:top w:val="nil"/>
              <w:left w:val="single" w:sz="8" w:space="0" w:color="000000"/>
              <w:bottom w:val="single" w:sz="8" w:space="0" w:color="000000"/>
              <w:right w:val="single" w:sz="8" w:space="0" w:color="000000"/>
            </w:tcBorders>
            <w:shd w:val="clear" w:color="auto" w:fill="auto"/>
            <w:noWrap/>
            <w:hideMark/>
          </w:tcPr>
          <w:p w:rsidR="002947B9" w:rsidRPr="002947B9" w:rsidRDefault="002947B9" w:rsidP="002947B9">
            <w:pPr>
              <w:widowControl/>
              <w:jc w:val="left"/>
              <w:rPr>
                <w:rFonts w:ascii="宋体" w:hAnsi="宋体" w:cs="宋体"/>
                <w:color w:val="000000"/>
                <w:kern w:val="0"/>
                <w:szCs w:val="21"/>
              </w:rPr>
            </w:pPr>
            <w:r w:rsidRPr="002947B9">
              <w:rPr>
                <w:rFonts w:ascii="宋体" w:hAnsi="宋体" w:cs="宋体" w:hint="eastAsia"/>
                <w:color w:val="000000"/>
                <w:kern w:val="0"/>
                <w:szCs w:val="21"/>
              </w:rPr>
              <w:t>干旱</w:t>
            </w:r>
          </w:p>
        </w:tc>
        <w:tc>
          <w:tcPr>
            <w:tcW w:w="0" w:type="auto"/>
            <w:tcBorders>
              <w:top w:val="nil"/>
              <w:left w:val="nil"/>
              <w:bottom w:val="single" w:sz="8" w:space="0" w:color="000000"/>
              <w:right w:val="single" w:sz="8" w:space="0" w:color="000000"/>
            </w:tcBorders>
            <w:shd w:val="clear" w:color="auto" w:fill="auto"/>
            <w:noWrap/>
            <w:hideMark/>
          </w:tcPr>
          <w:p w:rsidR="002947B9" w:rsidRPr="002947B9" w:rsidRDefault="002947B9" w:rsidP="002947B9">
            <w:pPr>
              <w:widowControl/>
              <w:jc w:val="left"/>
              <w:rPr>
                <w:rFonts w:ascii="宋体" w:hAnsi="宋体" w:cs="宋体"/>
                <w:color w:val="000000"/>
                <w:kern w:val="0"/>
                <w:szCs w:val="21"/>
              </w:rPr>
            </w:pPr>
            <w:r w:rsidRPr="002947B9">
              <w:rPr>
                <w:rFonts w:ascii="宋体" w:hAnsi="宋体" w:cs="宋体" w:hint="eastAsia"/>
                <w:color w:val="000000"/>
                <w:kern w:val="0"/>
                <w:szCs w:val="21"/>
              </w:rPr>
              <w:t>级别，持续时间</w:t>
            </w:r>
          </w:p>
        </w:tc>
        <w:tc>
          <w:tcPr>
            <w:tcW w:w="0" w:type="auto"/>
            <w:gridSpan w:val="2"/>
            <w:tcBorders>
              <w:top w:val="single" w:sz="8" w:space="0" w:color="000000"/>
              <w:left w:val="nil"/>
              <w:bottom w:val="single" w:sz="8" w:space="0" w:color="000000"/>
              <w:right w:val="single" w:sz="8" w:space="0" w:color="000000"/>
            </w:tcBorders>
            <w:shd w:val="clear" w:color="auto" w:fill="auto"/>
            <w:hideMark/>
          </w:tcPr>
          <w:p w:rsidR="002947B9" w:rsidRPr="002947B9" w:rsidRDefault="002947B9" w:rsidP="002947B9">
            <w:pPr>
              <w:widowControl/>
              <w:jc w:val="left"/>
              <w:rPr>
                <w:rFonts w:ascii="宋体" w:hAnsi="宋体" w:cs="宋体"/>
                <w:color w:val="000000"/>
                <w:kern w:val="0"/>
                <w:szCs w:val="21"/>
              </w:rPr>
            </w:pPr>
            <w:r w:rsidRPr="002947B9">
              <w:rPr>
                <w:rFonts w:ascii="宋体" w:hAnsi="宋体" w:cs="宋体" w:hint="eastAsia"/>
                <w:color w:val="000000"/>
                <w:kern w:val="0"/>
                <w:szCs w:val="21"/>
              </w:rPr>
              <w:t>中纬度地区的干旱频率及严重程度上升</w:t>
            </w:r>
          </w:p>
        </w:tc>
        <w:tc>
          <w:tcPr>
            <w:tcW w:w="0" w:type="auto"/>
            <w:gridSpan w:val="4"/>
            <w:tcBorders>
              <w:top w:val="single" w:sz="8" w:space="0" w:color="000000"/>
              <w:left w:val="nil"/>
              <w:bottom w:val="single" w:sz="8" w:space="0" w:color="000000"/>
              <w:right w:val="single" w:sz="8" w:space="0" w:color="000000"/>
            </w:tcBorders>
            <w:shd w:val="clear" w:color="auto" w:fill="auto"/>
            <w:hideMark/>
          </w:tcPr>
          <w:p w:rsidR="002947B9" w:rsidRPr="002947B9" w:rsidRDefault="002947B9" w:rsidP="002947B9">
            <w:pPr>
              <w:widowControl/>
              <w:jc w:val="left"/>
              <w:rPr>
                <w:rFonts w:ascii="宋体" w:hAnsi="宋体" w:cs="宋体"/>
                <w:color w:val="000000"/>
                <w:kern w:val="0"/>
                <w:szCs w:val="21"/>
              </w:rPr>
            </w:pPr>
            <w:r w:rsidRPr="002947B9">
              <w:rPr>
                <w:rFonts w:ascii="宋体" w:hAnsi="宋体" w:cs="宋体" w:hint="eastAsia"/>
                <w:color w:val="000000"/>
                <w:kern w:val="0"/>
                <w:szCs w:val="21"/>
              </w:rPr>
              <w:t>极度干旱地区从</w:t>
            </w:r>
            <w:r w:rsidRPr="002947B9">
              <w:rPr>
                <w:rFonts w:ascii="Times New Roman" w:hAnsi="Times New Roman"/>
                <w:color w:val="000000"/>
                <w:kern w:val="0"/>
                <w:szCs w:val="21"/>
              </w:rPr>
              <w:t>1%</w:t>
            </w:r>
            <w:r w:rsidRPr="002947B9">
              <w:rPr>
                <w:rFonts w:ascii="宋体" w:hAnsi="宋体" w:cs="宋体" w:hint="eastAsia"/>
                <w:color w:val="000000"/>
                <w:kern w:val="0"/>
                <w:szCs w:val="21"/>
              </w:rPr>
              <w:t>增加到</w:t>
            </w:r>
            <w:r w:rsidRPr="002947B9">
              <w:rPr>
                <w:rFonts w:ascii="Times New Roman" w:hAnsi="Times New Roman"/>
                <w:color w:val="000000"/>
                <w:kern w:val="0"/>
                <w:szCs w:val="21"/>
              </w:rPr>
              <w:t>30%</w:t>
            </w:r>
            <w:r w:rsidRPr="002947B9">
              <w:rPr>
                <w:rFonts w:ascii="宋体" w:hAnsi="宋体" w:cs="宋体" w:hint="eastAsia"/>
                <w:color w:val="000000"/>
                <w:kern w:val="0"/>
                <w:szCs w:val="21"/>
              </w:rPr>
              <w:t>，中纬度地区受到极严重的干旱侵袭</w:t>
            </w:r>
          </w:p>
        </w:tc>
      </w:tr>
    </w:tbl>
    <w:p w:rsidR="002947B9" w:rsidRPr="002947B9" w:rsidRDefault="002947B9" w:rsidP="002A101C">
      <w:pPr>
        <w:pStyle w:val="a6"/>
        <w:spacing w:after="156"/>
      </w:pPr>
    </w:p>
    <w:p w:rsidR="00011799" w:rsidRDefault="00011799" w:rsidP="00DE6EF2">
      <w:pPr>
        <w:pStyle w:val="a6"/>
        <w:spacing w:after="156"/>
      </w:pPr>
      <w:r>
        <w:rPr>
          <w:rFonts w:hint="eastAsia"/>
        </w:rPr>
        <w:t>瑞士再保险公司</w:t>
      </w:r>
      <w:r>
        <w:t>2006</w:t>
      </w:r>
      <w:r>
        <w:rPr>
          <w:rFonts w:hint="eastAsia"/>
        </w:rPr>
        <w:t>年的报告中指出，尽管有学者在研究除了海平面温度（</w:t>
      </w:r>
      <w:r>
        <w:t>Sea Surface Temperatures</w:t>
      </w:r>
      <w:r>
        <w:rPr>
          <w:rFonts w:hint="eastAsia"/>
        </w:rPr>
        <w:t>，</w:t>
      </w:r>
      <w:r>
        <w:t>SST</w:t>
      </w:r>
      <w:r>
        <w:rPr>
          <w:rFonts w:hint="eastAsia"/>
        </w:rPr>
        <w:t>）之外，还有什么其他因素会导致热带飓风的频率显著增加（</w:t>
      </w:r>
      <w:r>
        <w:t>Hoyos et al. 2006</w:t>
      </w:r>
      <w:r>
        <w:rPr>
          <w:rFonts w:hint="eastAsia"/>
        </w:rPr>
        <w:t>），但研究结论都不显著。换句话说，海平面温度升高仍可以认为是热带飓风加剧的最主要原因。</w:t>
      </w:r>
    </w:p>
    <w:p w:rsidR="00011799" w:rsidRDefault="00011799" w:rsidP="00D92111">
      <w:pPr>
        <w:pStyle w:val="a6"/>
        <w:spacing w:after="156"/>
      </w:pPr>
      <w:r>
        <w:t>Knutsen</w:t>
      </w:r>
      <w:r>
        <w:rPr>
          <w:rFonts w:hint="eastAsia"/>
        </w:rPr>
        <w:t>和</w:t>
      </w:r>
      <w:r>
        <w:t>Tuleya</w:t>
      </w:r>
      <w:r>
        <w:rPr>
          <w:rFonts w:hint="eastAsia"/>
        </w:rPr>
        <w:t>在</w:t>
      </w:r>
      <w:r>
        <w:t>2004</w:t>
      </w:r>
      <w:r>
        <w:rPr>
          <w:rFonts w:hint="eastAsia"/>
        </w:rPr>
        <w:t>年利用模型预测了未来</w:t>
      </w:r>
      <w:r w:rsidRPr="009B2557">
        <w:t>SST</w:t>
      </w:r>
      <w:r w:rsidR="009B2557">
        <w:rPr>
          <w:rFonts w:hint="eastAsia"/>
        </w:rPr>
        <w:t>（</w:t>
      </w:r>
      <w:r w:rsidR="00514BE1">
        <w:rPr>
          <w:rFonts w:hint="eastAsia"/>
        </w:rPr>
        <w:t>温度距平值</w:t>
      </w:r>
      <w:r w:rsidR="009B2557">
        <w:rPr>
          <w:rFonts w:hint="eastAsia"/>
        </w:rPr>
        <w:t>）</w:t>
      </w:r>
      <w:r>
        <w:rPr>
          <w:rFonts w:hint="eastAsia"/>
        </w:rPr>
        <w:t>的上升，会带来热带飓风最大风速</w:t>
      </w:r>
      <w:r>
        <w:t>6%</w:t>
      </w:r>
      <w:r>
        <w:rPr>
          <w:rFonts w:hint="eastAsia"/>
        </w:rPr>
        <w:t>的增加，以及降雨量</w:t>
      </w:r>
      <w:r>
        <w:t>18%</w:t>
      </w:r>
      <w:r>
        <w:rPr>
          <w:rFonts w:hint="eastAsia"/>
        </w:rPr>
        <w:t>的增加。然而，这一模型与实际观察的结果相比，明显低估了影响程度，现实观察到的结果大致上是这一模型结论的</w:t>
      </w:r>
      <w:r>
        <w:t>2-4</w:t>
      </w:r>
      <w:r>
        <w:rPr>
          <w:rFonts w:hint="eastAsia"/>
        </w:rPr>
        <w:t>倍。也就是说未来</w:t>
      </w:r>
      <w:r>
        <w:t>SST</w:t>
      </w:r>
      <w:r>
        <w:rPr>
          <w:rFonts w:hint="eastAsia"/>
        </w:rPr>
        <w:t>的上升会带来上述影响，飓风所带来的损失主要与最大风速相关，数量上大概是三次方的关系。也就是说，最大风速增加</w:t>
      </w:r>
      <w:r>
        <w:t>6%</w:t>
      </w:r>
      <w:r>
        <w:rPr>
          <w:rFonts w:hint="eastAsia"/>
        </w:rPr>
        <w:t>，会带来</w:t>
      </w:r>
      <w:r>
        <w:t>20%</w:t>
      </w:r>
      <w:r>
        <w:rPr>
          <w:rFonts w:hint="eastAsia"/>
        </w:rPr>
        <w:t>左右损失的增加。</w:t>
      </w:r>
    </w:p>
    <w:p w:rsidR="00011799" w:rsidRPr="00DD295C" w:rsidRDefault="00011799" w:rsidP="00D92111">
      <w:pPr>
        <w:pStyle w:val="a6"/>
        <w:spacing w:after="156"/>
      </w:pPr>
      <w:r>
        <w:rPr>
          <w:rFonts w:hint="eastAsia"/>
        </w:rPr>
        <w:t>从上面分析可以看出，即使气候变化不是巨灾频发的唯一因素，至少也是最为重要的因素之一，气候变化所带来的巨灾损失正在呈现不断上升的趋势。</w:t>
      </w:r>
    </w:p>
    <w:p w:rsidR="00011799" w:rsidRDefault="00011799" w:rsidP="00D92111">
      <w:pPr>
        <w:pStyle w:val="2"/>
      </w:pPr>
      <w:r>
        <w:lastRenderedPageBreak/>
        <w:t xml:space="preserve">2. </w:t>
      </w:r>
      <w:r>
        <w:rPr>
          <w:rFonts w:hint="eastAsia"/>
        </w:rPr>
        <w:t>气候变化及其所引致的巨灾对保险业的影响</w:t>
      </w:r>
    </w:p>
    <w:p w:rsidR="00011799" w:rsidRDefault="00011799" w:rsidP="00195A54">
      <w:pPr>
        <w:pStyle w:val="3"/>
      </w:pPr>
      <w:r>
        <w:t xml:space="preserve">2.1 </w:t>
      </w:r>
      <w:r>
        <w:rPr>
          <w:rFonts w:hint="eastAsia"/>
        </w:rPr>
        <w:t>气候变化引致的巨灾带来保险损失剧增</w:t>
      </w:r>
    </w:p>
    <w:p w:rsidR="00011799" w:rsidRDefault="00011799" w:rsidP="00D92111">
      <w:pPr>
        <w:pStyle w:val="a6"/>
        <w:spacing w:after="156"/>
      </w:pPr>
      <w:r>
        <w:rPr>
          <w:rFonts w:hint="eastAsia"/>
        </w:rPr>
        <w:t>气候变化引致的巨灾给人类社会造成了极大的经济损失。图</w:t>
      </w:r>
      <w:r>
        <w:t>5</w:t>
      </w:r>
      <w:r>
        <w:rPr>
          <w:rFonts w:hint="eastAsia"/>
        </w:rPr>
        <w:t>是慕尼黑再保险公司统计的三十年来自然灾害导致的总经济损失和保险损失的情况。从图中可以明显看出，总经济损失和保险损失都存在明显上升趋势，而且相关性很强。可以说，自然灾害在给受灾人民带来巨大经济损失的同时，也给保险业带来了巨大损失。</w:t>
      </w:r>
    </w:p>
    <w:p w:rsidR="00011799" w:rsidRDefault="00011799" w:rsidP="00D92111">
      <w:pPr>
        <w:pStyle w:val="a6"/>
        <w:spacing w:after="156"/>
      </w:pPr>
      <w:r>
        <w:rPr>
          <w:rFonts w:hint="eastAsia"/>
        </w:rPr>
        <w:t>瑞士再保险公司对过去</w:t>
      </w:r>
      <w:r>
        <w:t>40</w:t>
      </w:r>
      <w:r>
        <w:rPr>
          <w:rFonts w:hint="eastAsia"/>
        </w:rPr>
        <w:t>年中发生的重大保险损失事件进行了统计，如表</w:t>
      </w:r>
      <w:r>
        <w:t>2</w:t>
      </w:r>
      <w:r>
        <w:rPr>
          <w:rFonts w:hint="eastAsia"/>
        </w:rPr>
        <w:t>所示，可以看出其中绝大部分都是由于极端天气事件所导致的。</w:t>
      </w:r>
    </w:p>
    <w:p w:rsidR="00011799" w:rsidRPr="00130A42" w:rsidRDefault="00514BE1" w:rsidP="00130A42">
      <w:pPr>
        <w:pStyle w:val="a7"/>
      </w:pPr>
      <w:r>
        <w:drawing>
          <wp:inline distT="0" distB="0" distL="0" distR="0">
            <wp:extent cx="5274310" cy="3051175"/>
            <wp:effectExtent l="19050" t="0" r="2540" b="0"/>
            <wp:docPr id="33" name="图片 32" descr="图片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4.jpg"/>
                    <pic:cNvPicPr/>
                  </pic:nvPicPr>
                  <pic:blipFill>
                    <a:blip r:embed="rId15"/>
                    <a:stretch>
                      <a:fillRect/>
                    </a:stretch>
                  </pic:blipFill>
                  <pic:spPr>
                    <a:xfrm>
                      <a:off x="0" y="0"/>
                      <a:ext cx="5274310" cy="3051175"/>
                    </a:xfrm>
                    <a:prstGeom prst="rect">
                      <a:avLst/>
                    </a:prstGeom>
                  </pic:spPr>
                </pic:pic>
              </a:graphicData>
            </a:graphic>
          </wp:inline>
        </w:drawing>
      </w:r>
    </w:p>
    <w:p w:rsidR="00011799" w:rsidRDefault="00011799" w:rsidP="002A101C">
      <w:pPr>
        <w:pStyle w:val="F"/>
        <w:spacing w:after="312"/>
      </w:pPr>
      <w:r>
        <w:rPr>
          <w:rFonts w:hint="eastAsia"/>
        </w:rPr>
        <w:t>历年来全球自然灾害总损失及保险损失，</w:t>
      </w:r>
      <w:r>
        <w:t>1980-2008</w:t>
      </w:r>
      <w:r>
        <w:rPr>
          <w:rStyle w:val="ad"/>
        </w:rPr>
        <w:footnoteReference w:id="12"/>
      </w:r>
    </w:p>
    <w:p w:rsidR="00011799" w:rsidRDefault="00011799" w:rsidP="002A101C">
      <w:pPr>
        <w:pStyle w:val="a6"/>
        <w:spacing w:after="156"/>
      </w:pPr>
    </w:p>
    <w:p w:rsidR="00011799" w:rsidRDefault="00011799" w:rsidP="002A101C">
      <w:pPr>
        <w:pStyle w:val="T"/>
        <w:spacing w:before="312"/>
      </w:pPr>
      <w:r>
        <w:t>1970-2008</w:t>
      </w:r>
      <w:r>
        <w:rPr>
          <w:rFonts w:hint="eastAsia"/>
        </w:rPr>
        <w:t>年</w:t>
      </w:r>
      <w:r>
        <w:t>20</w:t>
      </w:r>
      <w:r>
        <w:rPr>
          <w:rFonts w:hint="eastAsia"/>
        </w:rPr>
        <w:t>大保险损失事件</w:t>
      </w:r>
      <w:r>
        <w:rPr>
          <w:rStyle w:val="ad"/>
        </w:rPr>
        <w:footnoteReference w:id="13"/>
      </w:r>
    </w:p>
    <w:tbl>
      <w:tblPr>
        <w:tblStyle w:val="af5"/>
        <w:tblW w:w="9131" w:type="dxa"/>
        <w:tblBorders>
          <w:bottom w:val="single" w:sz="4" w:space="0" w:color="auto"/>
          <w:insideH w:val="single" w:sz="4" w:space="0" w:color="auto"/>
        </w:tblBorders>
        <w:tblLook w:val="04A0"/>
      </w:tblPr>
      <w:tblGrid>
        <w:gridCol w:w="1762"/>
        <w:gridCol w:w="850"/>
        <w:gridCol w:w="1653"/>
        <w:gridCol w:w="2209"/>
        <w:gridCol w:w="2657"/>
      </w:tblGrid>
      <w:tr w:rsidR="00A23731" w:rsidRPr="00A23731" w:rsidTr="00A23731">
        <w:trPr>
          <w:cnfStyle w:val="100000000000"/>
          <w:trHeight w:val="668"/>
        </w:trPr>
        <w:tc>
          <w:tcPr>
            <w:cnfStyle w:val="001000000000"/>
            <w:tcW w:w="1762" w:type="dxa"/>
            <w:tcBorders>
              <w:top w:val="none" w:sz="0" w:space="0" w:color="auto"/>
              <w:left w:val="none" w:sz="0" w:space="0" w:color="auto"/>
              <w:bottom w:val="none" w:sz="0" w:space="0" w:color="auto"/>
              <w:right w:val="none" w:sz="0" w:space="0" w:color="auto"/>
            </w:tcBorders>
            <w:hideMark/>
          </w:tcPr>
          <w:p w:rsidR="00A23731" w:rsidRPr="00A23731" w:rsidRDefault="00A23731" w:rsidP="00A23731">
            <w:pPr>
              <w:widowControl/>
              <w:rPr>
                <w:rFonts w:ascii="宋体" w:hAnsi="宋体" w:cs="宋体"/>
                <w:color w:val="000000"/>
                <w:kern w:val="0"/>
                <w:sz w:val="18"/>
                <w:szCs w:val="18"/>
              </w:rPr>
            </w:pPr>
            <w:r w:rsidRPr="00A23731">
              <w:rPr>
                <w:rFonts w:ascii="宋体" w:hAnsi="宋体" w:cs="宋体" w:hint="eastAsia"/>
                <w:color w:val="000000"/>
                <w:kern w:val="0"/>
                <w:sz w:val="18"/>
                <w:szCs w:val="18"/>
              </w:rPr>
              <w:t>保险损失，百万美元，2008年价值</w:t>
            </w:r>
          </w:p>
        </w:tc>
        <w:tc>
          <w:tcPr>
            <w:tcW w:w="850" w:type="dxa"/>
            <w:tcBorders>
              <w:top w:val="none" w:sz="0" w:space="0" w:color="auto"/>
              <w:left w:val="none" w:sz="0" w:space="0" w:color="auto"/>
              <w:bottom w:val="none" w:sz="0" w:space="0" w:color="auto"/>
              <w:right w:val="none" w:sz="0" w:space="0" w:color="auto"/>
            </w:tcBorders>
            <w:hideMark/>
          </w:tcPr>
          <w:p w:rsidR="00A23731" w:rsidRPr="00A23731" w:rsidRDefault="00A23731" w:rsidP="00A23731">
            <w:pPr>
              <w:widowControl/>
              <w:cnfStyle w:val="100000000000"/>
              <w:rPr>
                <w:rFonts w:ascii="宋体" w:hAnsi="宋体" w:cs="宋体"/>
                <w:color w:val="000000"/>
                <w:kern w:val="0"/>
                <w:sz w:val="18"/>
                <w:szCs w:val="18"/>
              </w:rPr>
            </w:pPr>
            <w:r w:rsidRPr="00A23731">
              <w:rPr>
                <w:rFonts w:ascii="宋体" w:hAnsi="宋体" w:cs="宋体" w:hint="eastAsia"/>
                <w:color w:val="000000"/>
                <w:kern w:val="0"/>
                <w:sz w:val="18"/>
                <w:szCs w:val="18"/>
              </w:rPr>
              <w:t>遇难者人数</w:t>
            </w:r>
          </w:p>
        </w:tc>
        <w:tc>
          <w:tcPr>
            <w:tcW w:w="1653" w:type="dxa"/>
            <w:tcBorders>
              <w:top w:val="none" w:sz="0" w:space="0" w:color="auto"/>
              <w:left w:val="none" w:sz="0" w:space="0" w:color="auto"/>
              <w:bottom w:val="none" w:sz="0" w:space="0" w:color="auto"/>
              <w:right w:val="none" w:sz="0" w:space="0" w:color="auto"/>
            </w:tcBorders>
            <w:hideMark/>
          </w:tcPr>
          <w:p w:rsidR="00A23731" w:rsidRPr="00A23731" w:rsidRDefault="00A23731" w:rsidP="00A23731">
            <w:pPr>
              <w:widowControl/>
              <w:cnfStyle w:val="100000000000"/>
              <w:rPr>
                <w:rFonts w:ascii="宋体" w:hAnsi="宋体" w:cs="宋体"/>
                <w:color w:val="000000"/>
                <w:kern w:val="0"/>
                <w:sz w:val="18"/>
                <w:szCs w:val="18"/>
              </w:rPr>
            </w:pPr>
            <w:r w:rsidRPr="00A23731">
              <w:rPr>
                <w:rFonts w:ascii="宋体" w:hAnsi="宋体" w:cs="宋体" w:hint="eastAsia"/>
                <w:color w:val="000000"/>
                <w:kern w:val="0"/>
                <w:sz w:val="18"/>
                <w:szCs w:val="18"/>
              </w:rPr>
              <w:t>日期（开始日期）</w:t>
            </w:r>
          </w:p>
        </w:tc>
        <w:tc>
          <w:tcPr>
            <w:tcW w:w="2209" w:type="dxa"/>
            <w:tcBorders>
              <w:top w:val="none" w:sz="0" w:space="0" w:color="auto"/>
              <w:left w:val="none" w:sz="0" w:space="0" w:color="auto"/>
              <w:bottom w:val="none" w:sz="0" w:space="0" w:color="auto"/>
              <w:right w:val="none" w:sz="0" w:space="0" w:color="auto"/>
            </w:tcBorders>
            <w:hideMark/>
          </w:tcPr>
          <w:p w:rsidR="00A23731" w:rsidRPr="00A23731" w:rsidRDefault="00A23731" w:rsidP="00A23731">
            <w:pPr>
              <w:widowControl/>
              <w:cnfStyle w:val="100000000000"/>
              <w:rPr>
                <w:rFonts w:ascii="宋体" w:hAnsi="宋体" w:cs="宋体"/>
                <w:color w:val="000000"/>
                <w:kern w:val="0"/>
                <w:sz w:val="18"/>
                <w:szCs w:val="18"/>
              </w:rPr>
            </w:pPr>
            <w:r w:rsidRPr="00A23731">
              <w:rPr>
                <w:rFonts w:ascii="宋体" w:hAnsi="宋体" w:cs="宋体" w:hint="eastAsia"/>
                <w:color w:val="000000"/>
                <w:kern w:val="0"/>
                <w:sz w:val="18"/>
                <w:szCs w:val="18"/>
              </w:rPr>
              <w:t>事件</w:t>
            </w:r>
          </w:p>
        </w:tc>
        <w:tc>
          <w:tcPr>
            <w:tcW w:w="2657" w:type="dxa"/>
            <w:tcBorders>
              <w:top w:val="none" w:sz="0" w:space="0" w:color="auto"/>
              <w:left w:val="none" w:sz="0" w:space="0" w:color="auto"/>
              <w:bottom w:val="none" w:sz="0" w:space="0" w:color="auto"/>
              <w:right w:val="none" w:sz="0" w:space="0" w:color="auto"/>
            </w:tcBorders>
            <w:hideMark/>
          </w:tcPr>
          <w:p w:rsidR="00A23731" w:rsidRPr="00A23731" w:rsidRDefault="00A23731" w:rsidP="00A23731">
            <w:pPr>
              <w:widowControl/>
              <w:cnfStyle w:val="100000000000"/>
              <w:rPr>
                <w:rFonts w:ascii="宋体" w:hAnsi="宋体" w:cs="宋体"/>
                <w:color w:val="000000"/>
                <w:kern w:val="0"/>
                <w:sz w:val="18"/>
                <w:szCs w:val="18"/>
              </w:rPr>
            </w:pPr>
            <w:r w:rsidRPr="00A23731">
              <w:rPr>
                <w:rFonts w:ascii="宋体" w:hAnsi="宋体" w:cs="宋体" w:hint="eastAsia"/>
                <w:color w:val="000000"/>
                <w:kern w:val="0"/>
                <w:sz w:val="18"/>
                <w:szCs w:val="18"/>
              </w:rPr>
              <w:t>国家/地区</w:t>
            </w:r>
          </w:p>
        </w:tc>
      </w:tr>
      <w:tr w:rsidR="00A23731" w:rsidRPr="00A23731" w:rsidTr="00A23731">
        <w:trPr>
          <w:cnfStyle w:val="000000100000"/>
          <w:trHeight w:val="305"/>
        </w:trPr>
        <w:tc>
          <w:tcPr>
            <w:cnfStyle w:val="001000000000"/>
            <w:tcW w:w="1762" w:type="dxa"/>
            <w:tcBorders>
              <w:left w:val="none" w:sz="0" w:space="0" w:color="auto"/>
              <w:right w:val="none" w:sz="0" w:space="0" w:color="auto"/>
            </w:tcBorders>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t xml:space="preserve">71,300 </w:t>
            </w:r>
          </w:p>
        </w:tc>
        <w:tc>
          <w:tcPr>
            <w:tcW w:w="850"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1,836 </w:t>
            </w:r>
          </w:p>
        </w:tc>
        <w:tc>
          <w:tcPr>
            <w:tcW w:w="1653"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2005年8月25日</w:t>
            </w:r>
          </w:p>
        </w:tc>
        <w:tc>
          <w:tcPr>
            <w:tcW w:w="2209"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飓风“卡特里娜”</w:t>
            </w:r>
          </w:p>
        </w:tc>
        <w:tc>
          <w:tcPr>
            <w:tcW w:w="2657"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美国、墨西哥湾、巴哈马群岛、北大西洋</w:t>
            </w:r>
          </w:p>
        </w:tc>
      </w:tr>
      <w:tr w:rsidR="00A23731" w:rsidRPr="00A23731" w:rsidTr="00A23731">
        <w:trPr>
          <w:trHeight w:val="305"/>
        </w:trPr>
        <w:tc>
          <w:tcPr>
            <w:cnfStyle w:val="001000000000"/>
            <w:tcW w:w="1762" w:type="dxa"/>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t xml:space="preserve">24,552 </w:t>
            </w:r>
          </w:p>
        </w:tc>
        <w:tc>
          <w:tcPr>
            <w:tcW w:w="850"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43 </w:t>
            </w:r>
          </w:p>
        </w:tc>
        <w:tc>
          <w:tcPr>
            <w:tcW w:w="1653"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1992年8月23日</w:t>
            </w:r>
          </w:p>
        </w:tc>
        <w:tc>
          <w:tcPr>
            <w:tcW w:w="2209"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飓风“安德鲁”</w:t>
            </w:r>
          </w:p>
        </w:tc>
        <w:tc>
          <w:tcPr>
            <w:tcW w:w="2657"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美国、巴哈马群岛</w:t>
            </w:r>
          </w:p>
        </w:tc>
      </w:tr>
      <w:tr w:rsidR="00A23731" w:rsidRPr="00A23731" w:rsidTr="00A23731">
        <w:trPr>
          <w:cnfStyle w:val="000000100000"/>
          <w:trHeight w:val="305"/>
        </w:trPr>
        <w:tc>
          <w:tcPr>
            <w:cnfStyle w:val="001000000000"/>
            <w:tcW w:w="1762" w:type="dxa"/>
            <w:tcBorders>
              <w:left w:val="none" w:sz="0" w:space="0" w:color="auto"/>
              <w:right w:val="none" w:sz="0" w:space="0" w:color="auto"/>
            </w:tcBorders>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t xml:space="preserve">22,835 </w:t>
            </w:r>
          </w:p>
        </w:tc>
        <w:tc>
          <w:tcPr>
            <w:tcW w:w="850"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2,982 </w:t>
            </w:r>
          </w:p>
        </w:tc>
        <w:tc>
          <w:tcPr>
            <w:tcW w:w="1653"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2001年9月11日</w:t>
            </w:r>
          </w:p>
        </w:tc>
        <w:tc>
          <w:tcPr>
            <w:tcW w:w="2209"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世贸中心、五角大楼恐怖袭击</w:t>
            </w:r>
          </w:p>
        </w:tc>
        <w:tc>
          <w:tcPr>
            <w:tcW w:w="2657"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美国</w:t>
            </w:r>
          </w:p>
        </w:tc>
      </w:tr>
      <w:tr w:rsidR="00A23731" w:rsidRPr="00A23731" w:rsidTr="00A23731">
        <w:trPr>
          <w:trHeight w:val="305"/>
        </w:trPr>
        <w:tc>
          <w:tcPr>
            <w:cnfStyle w:val="001000000000"/>
            <w:tcW w:w="1762" w:type="dxa"/>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t xml:space="preserve">20,337 </w:t>
            </w:r>
          </w:p>
        </w:tc>
        <w:tc>
          <w:tcPr>
            <w:tcW w:w="850"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61 </w:t>
            </w:r>
          </w:p>
        </w:tc>
        <w:tc>
          <w:tcPr>
            <w:tcW w:w="1653"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1994年1月7日</w:t>
            </w:r>
          </w:p>
        </w:tc>
        <w:tc>
          <w:tcPr>
            <w:tcW w:w="2209"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北岭地震（里氏6.6级）</w:t>
            </w:r>
          </w:p>
        </w:tc>
        <w:tc>
          <w:tcPr>
            <w:tcW w:w="2657"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美国</w:t>
            </w:r>
          </w:p>
        </w:tc>
      </w:tr>
      <w:tr w:rsidR="00A23731" w:rsidRPr="00A23731" w:rsidTr="00A23731">
        <w:trPr>
          <w:cnfStyle w:val="000000100000"/>
          <w:trHeight w:val="305"/>
        </w:trPr>
        <w:tc>
          <w:tcPr>
            <w:cnfStyle w:val="001000000000"/>
            <w:tcW w:w="1762" w:type="dxa"/>
            <w:tcBorders>
              <w:left w:val="none" w:sz="0" w:space="0" w:color="auto"/>
              <w:right w:val="none" w:sz="0" w:space="0" w:color="auto"/>
            </w:tcBorders>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lastRenderedPageBreak/>
              <w:t xml:space="preserve">20,000 </w:t>
            </w:r>
          </w:p>
        </w:tc>
        <w:tc>
          <w:tcPr>
            <w:tcW w:w="850"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136 </w:t>
            </w:r>
          </w:p>
        </w:tc>
        <w:tc>
          <w:tcPr>
            <w:tcW w:w="1653"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2008年9月6日</w:t>
            </w:r>
          </w:p>
        </w:tc>
        <w:tc>
          <w:tcPr>
            <w:tcW w:w="2209"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飓风“艾克”</w:t>
            </w:r>
          </w:p>
        </w:tc>
        <w:tc>
          <w:tcPr>
            <w:tcW w:w="2657"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美国、加勒比海、墨西哥湾等</w:t>
            </w:r>
          </w:p>
        </w:tc>
      </w:tr>
      <w:tr w:rsidR="00A23731" w:rsidRPr="00A23731" w:rsidTr="00A23731">
        <w:trPr>
          <w:trHeight w:val="305"/>
        </w:trPr>
        <w:tc>
          <w:tcPr>
            <w:cnfStyle w:val="001000000000"/>
            <w:tcW w:w="1762" w:type="dxa"/>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t xml:space="preserve">14,680 </w:t>
            </w:r>
          </w:p>
        </w:tc>
        <w:tc>
          <w:tcPr>
            <w:tcW w:w="850"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124 </w:t>
            </w:r>
          </w:p>
        </w:tc>
        <w:tc>
          <w:tcPr>
            <w:tcW w:w="1653"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2004年9月2日</w:t>
            </w:r>
          </w:p>
        </w:tc>
        <w:tc>
          <w:tcPr>
            <w:tcW w:w="2209"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飓风“伊万”</w:t>
            </w:r>
          </w:p>
        </w:tc>
        <w:tc>
          <w:tcPr>
            <w:tcW w:w="2657"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美国、加勒比海、巴巴多斯岛等</w:t>
            </w:r>
          </w:p>
        </w:tc>
      </w:tr>
      <w:tr w:rsidR="00A23731" w:rsidRPr="00A23731" w:rsidTr="00A23731">
        <w:trPr>
          <w:cnfStyle w:val="000000100000"/>
          <w:trHeight w:val="305"/>
        </w:trPr>
        <w:tc>
          <w:tcPr>
            <w:cnfStyle w:val="001000000000"/>
            <w:tcW w:w="1762" w:type="dxa"/>
            <w:tcBorders>
              <w:left w:val="none" w:sz="0" w:space="0" w:color="auto"/>
              <w:right w:val="none" w:sz="0" w:space="0" w:color="auto"/>
            </w:tcBorders>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t xml:space="preserve">13,847 </w:t>
            </w:r>
          </w:p>
        </w:tc>
        <w:tc>
          <w:tcPr>
            <w:tcW w:w="850"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35 </w:t>
            </w:r>
          </w:p>
        </w:tc>
        <w:tc>
          <w:tcPr>
            <w:tcW w:w="1653"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2005年10月19日</w:t>
            </w:r>
          </w:p>
        </w:tc>
        <w:tc>
          <w:tcPr>
            <w:tcW w:w="2209"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飓风“威尔玛”</w:t>
            </w:r>
          </w:p>
        </w:tc>
        <w:tc>
          <w:tcPr>
            <w:tcW w:w="2657"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美国、墨西哥、牙买加、海地</w:t>
            </w:r>
          </w:p>
        </w:tc>
      </w:tr>
      <w:tr w:rsidR="00A23731" w:rsidRPr="00A23731" w:rsidTr="00A23731">
        <w:trPr>
          <w:trHeight w:val="305"/>
        </w:trPr>
        <w:tc>
          <w:tcPr>
            <w:cnfStyle w:val="001000000000"/>
            <w:tcW w:w="1762" w:type="dxa"/>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t xml:space="preserve">11,122 </w:t>
            </w:r>
          </w:p>
        </w:tc>
        <w:tc>
          <w:tcPr>
            <w:tcW w:w="850"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34 </w:t>
            </w:r>
          </w:p>
        </w:tc>
        <w:tc>
          <w:tcPr>
            <w:tcW w:w="1653"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2005年9月20日</w:t>
            </w:r>
          </w:p>
        </w:tc>
        <w:tc>
          <w:tcPr>
            <w:tcW w:w="2209"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飓风“丽塔”</w:t>
            </w:r>
          </w:p>
        </w:tc>
        <w:tc>
          <w:tcPr>
            <w:tcW w:w="2657"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美国、墨西哥湾、古巴</w:t>
            </w:r>
          </w:p>
        </w:tc>
      </w:tr>
      <w:tr w:rsidR="00A23731" w:rsidRPr="00A23731" w:rsidTr="00A23731">
        <w:trPr>
          <w:cnfStyle w:val="000000100000"/>
          <w:trHeight w:val="305"/>
        </w:trPr>
        <w:tc>
          <w:tcPr>
            <w:cnfStyle w:val="001000000000"/>
            <w:tcW w:w="1762" w:type="dxa"/>
            <w:tcBorders>
              <w:left w:val="none" w:sz="0" w:space="0" w:color="auto"/>
              <w:right w:val="none" w:sz="0" w:space="0" w:color="auto"/>
            </w:tcBorders>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t xml:space="preserve">9,176 </w:t>
            </w:r>
          </w:p>
        </w:tc>
        <w:tc>
          <w:tcPr>
            <w:tcW w:w="850"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24 </w:t>
            </w:r>
          </w:p>
        </w:tc>
        <w:tc>
          <w:tcPr>
            <w:tcW w:w="1653"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2004年8月11日</w:t>
            </w:r>
          </w:p>
        </w:tc>
        <w:tc>
          <w:tcPr>
            <w:tcW w:w="2209"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飓风“查理”</w:t>
            </w:r>
          </w:p>
        </w:tc>
        <w:tc>
          <w:tcPr>
            <w:tcW w:w="2657"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美国、古巴、牙买加等</w:t>
            </w:r>
          </w:p>
        </w:tc>
      </w:tr>
      <w:tr w:rsidR="00A23731" w:rsidRPr="00A23731" w:rsidTr="00A23731">
        <w:trPr>
          <w:trHeight w:val="305"/>
        </w:trPr>
        <w:tc>
          <w:tcPr>
            <w:cnfStyle w:val="001000000000"/>
            <w:tcW w:w="1762" w:type="dxa"/>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t xml:space="preserve">8,926 </w:t>
            </w:r>
          </w:p>
        </w:tc>
        <w:tc>
          <w:tcPr>
            <w:tcW w:w="850"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51 </w:t>
            </w:r>
          </w:p>
        </w:tc>
        <w:tc>
          <w:tcPr>
            <w:tcW w:w="1653"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1991年9月27日</w:t>
            </w:r>
          </w:p>
        </w:tc>
        <w:tc>
          <w:tcPr>
            <w:tcW w:w="2209"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第十九号台风“密瑞儿”</w:t>
            </w:r>
          </w:p>
        </w:tc>
        <w:tc>
          <w:tcPr>
            <w:tcW w:w="2657"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日本</w:t>
            </w:r>
          </w:p>
        </w:tc>
      </w:tr>
      <w:tr w:rsidR="00A23731" w:rsidRPr="00A23731" w:rsidTr="00A23731">
        <w:trPr>
          <w:cnfStyle w:val="000000100000"/>
          <w:trHeight w:val="305"/>
        </w:trPr>
        <w:tc>
          <w:tcPr>
            <w:cnfStyle w:val="001000000000"/>
            <w:tcW w:w="1762" w:type="dxa"/>
            <w:tcBorders>
              <w:left w:val="none" w:sz="0" w:space="0" w:color="auto"/>
              <w:right w:val="none" w:sz="0" w:space="0" w:color="auto"/>
            </w:tcBorders>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t xml:space="preserve">7,940 </w:t>
            </w:r>
          </w:p>
        </w:tc>
        <w:tc>
          <w:tcPr>
            <w:tcW w:w="850"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71 </w:t>
            </w:r>
          </w:p>
        </w:tc>
        <w:tc>
          <w:tcPr>
            <w:tcW w:w="1653"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1989年9月15日</w:t>
            </w:r>
          </w:p>
        </w:tc>
        <w:tc>
          <w:tcPr>
            <w:tcW w:w="2209"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飓风“雨果”</w:t>
            </w:r>
          </w:p>
        </w:tc>
        <w:tc>
          <w:tcPr>
            <w:tcW w:w="2657"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美国、波多黎各等</w:t>
            </w:r>
          </w:p>
        </w:tc>
      </w:tr>
      <w:tr w:rsidR="00A23731" w:rsidRPr="00A23731" w:rsidTr="00A23731">
        <w:trPr>
          <w:trHeight w:val="305"/>
        </w:trPr>
        <w:tc>
          <w:tcPr>
            <w:cnfStyle w:val="001000000000"/>
            <w:tcW w:w="1762" w:type="dxa"/>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t xml:space="preserve">7,695 </w:t>
            </w:r>
          </w:p>
        </w:tc>
        <w:tc>
          <w:tcPr>
            <w:tcW w:w="850"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95 </w:t>
            </w:r>
          </w:p>
        </w:tc>
        <w:tc>
          <w:tcPr>
            <w:tcW w:w="1653"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1990年1月25日</w:t>
            </w:r>
          </w:p>
        </w:tc>
        <w:tc>
          <w:tcPr>
            <w:tcW w:w="2209"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冬季风暴“达利娅”</w:t>
            </w:r>
          </w:p>
        </w:tc>
        <w:tc>
          <w:tcPr>
            <w:tcW w:w="2657"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法国、英国、比利时荷兰等</w:t>
            </w:r>
          </w:p>
        </w:tc>
      </w:tr>
      <w:tr w:rsidR="00A23731" w:rsidRPr="00A23731" w:rsidTr="00A23731">
        <w:trPr>
          <w:cnfStyle w:val="000000100000"/>
          <w:trHeight w:val="305"/>
        </w:trPr>
        <w:tc>
          <w:tcPr>
            <w:cnfStyle w:val="001000000000"/>
            <w:tcW w:w="1762" w:type="dxa"/>
            <w:tcBorders>
              <w:left w:val="none" w:sz="0" w:space="0" w:color="auto"/>
              <w:right w:val="none" w:sz="0" w:space="0" w:color="auto"/>
            </w:tcBorders>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t xml:space="preserve">7,497 </w:t>
            </w:r>
          </w:p>
        </w:tc>
        <w:tc>
          <w:tcPr>
            <w:tcW w:w="850"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110 </w:t>
            </w:r>
          </w:p>
        </w:tc>
        <w:tc>
          <w:tcPr>
            <w:tcW w:w="1653"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1999年12月25日</w:t>
            </w:r>
          </w:p>
        </w:tc>
        <w:tc>
          <w:tcPr>
            <w:tcW w:w="2209"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冬季风暴“洛塔”</w:t>
            </w:r>
          </w:p>
        </w:tc>
        <w:tc>
          <w:tcPr>
            <w:tcW w:w="2657"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瑞士、英国、法国等</w:t>
            </w:r>
          </w:p>
        </w:tc>
      </w:tr>
      <w:tr w:rsidR="00A23731" w:rsidRPr="00A23731" w:rsidTr="00A23731">
        <w:trPr>
          <w:trHeight w:val="305"/>
        </w:trPr>
        <w:tc>
          <w:tcPr>
            <w:cnfStyle w:val="001000000000"/>
            <w:tcW w:w="1762" w:type="dxa"/>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t xml:space="preserve">6,328 </w:t>
            </w:r>
          </w:p>
        </w:tc>
        <w:tc>
          <w:tcPr>
            <w:tcW w:w="850"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54 </w:t>
            </w:r>
          </w:p>
        </w:tc>
        <w:tc>
          <w:tcPr>
            <w:tcW w:w="1653"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2007年1月18日</w:t>
            </w:r>
          </w:p>
        </w:tc>
        <w:tc>
          <w:tcPr>
            <w:tcW w:w="2209"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冬季风暴“基利尔”</w:t>
            </w:r>
          </w:p>
        </w:tc>
        <w:tc>
          <w:tcPr>
            <w:tcW w:w="2657"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德国、英国、荷兰、比利时等</w:t>
            </w:r>
          </w:p>
        </w:tc>
      </w:tr>
      <w:tr w:rsidR="00A23731" w:rsidRPr="00A23731" w:rsidTr="00A23731">
        <w:trPr>
          <w:cnfStyle w:val="000000100000"/>
          <w:trHeight w:val="305"/>
        </w:trPr>
        <w:tc>
          <w:tcPr>
            <w:cnfStyle w:val="001000000000"/>
            <w:tcW w:w="1762" w:type="dxa"/>
            <w:tcBorders>
              <w:left w:val="none" w:sz="0" w:space="0" w:color="auto"/>
              <w:right w:val="none" w:sz="0" w:space="0" w:color="auto"/>
            </w:tcBorders>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t xml:space="preserve">5,875 </w:t>
            </w:r>
          </w:p>
        </w:tc>
        <w:tc>
          <w:tcPr>
            <w:tcW w:w="850"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22 </w:t>
            </w:r>
          </w:p>
        </w:tc>
        <w:tc>
          <w:tcPr>
            <w:tcW w:w="1653"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1987年10月15日</w:t>
            </w:r>
          </w:p>
        </w:tc>
        <w:tc>
          <w:tcPr>
            <w:tcW w:w="2209"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风暴和洪水侵袭欧洲</w:t>
            </w:r>
          </w:p>
        </w:tc>
        <w:tc>
          <w:tcPr>
            <w:tcW w:w="2657"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法国、英国、荷兰等</w:t>
            </w:r>
          </w:p>
        </w:tc>
      </w:tr>
      <w:tr w:rsidR="00A23731" w:rsidRPr="00A23731" w:rsidTr="00A23731">
        <w:trPr>
          <w:trHeight w:val="305"/>
        </w:trPr>
        <w:tc>
          <w:tcPr>
            <w:cnfStyle w:val="001000000000"/>
            <w:tcW w:w="1762" w:type="dxa"/>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t xml:space="preserve">5,866 </w:t>
            </w:r>
          </w:p>
        </w:tc>
        <w:tc>
          <w:tcPr>
            <w:tcW w:w="850"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38 </w:t>
            </w:r>
          </w:p>
        </w:tc>
        <w:tc>
          <w:tcPr>
            <w:tcW w:w="1653"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2004年8月26日</w:t>
            </w:r>
          </w:p>
        </w:tc>
        <w:tc>
          <w:tcPr>
            <w:tcW w:w="2209"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飓风“弗朗西斯”</w:t>
            </w:r>
          </w:p>
        </w:tc>
        <w:tc>
          <w:tcPr>
            <w:tcW w:w="2657"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美国、巴哈马群岛</w:t>
            </w:r>
          </w:p>
        </w:tc>
      </w:tr>
      <w:tr w:rsidR="00A23731" w:rsidRPr="00A23731" w:rsidTr="00A23731">
        <w:trPr>
          <w:cnfStyle w:val="000000100000"/>
          <w:trHeight w:val="305"/>
        </w:trPr>
        <w:tc>
          <w:tcPr>
            <w:cnfStyle w:val="001000000000"/>
            <w:tcW w:w="1762" w:type="dxa"/>
            <w:tcBorders>
              <w:left w:val="none" w:sz="0" w:space="0" w:color="auto"/>
              <w:right w:val="none" w:sz="0" w:space="0" w:color="auto"/>
            </w:tcBorders>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t xml:space="preserve">5,258 </w:t>
            </w:r>
          </w:p>
        </w:tc>
        <w:tc>
          <w:tcPr>
            <w:tcW w:w="850"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64 </w:t>
            </w:r>
          </w:p>
        </w:tc>
        <w:tc>
          <w:tcPr>
            <w:tcW w:w="1653"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1990年2月25日</w:t>
            </w:r>
          </w:p>
        </w:tc>
        <w:tc>
          <w:tcPr>
            <w:tcW w:w="2209"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冬季风暴“维维安”</w:t>
            </w:r>
          </w:p>
        </w:tc>
        <w:tc>
          <w:tcPr>
            <w:tcW w:w="2657"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欧洲</w:t>
            </w:r>
          </w:p>
        </w:tc>
      </w:tr>
      <w:tr w:rsidR="00A23731" w:rsidRPr="00A23731" w:rsidTr="00A23731">
        <w:trPr>
          <w:trHeight w:val="305"/>
        </w:trPr>
        <w:tc>
          <w:tcPr>
            <w:cnfStyle w:val="001000000000"/>
            <w:tcW w:w="1762" w:type="dxa"/>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t xml:space="preserve">5,222 </w:t>
            </w:r>
          </w:p>
        </w:tc>
        <w:tc>
          <w:tcPr>
            <w:tcW w:w="850"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26 </w:t>
            </w:r>
          </w:p>
        </w:tc>
        <w:tc>
          <w:tcPr>
            <w:tcW w:w="1653"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1999年9月22日</w:t>
            </w:r>
          </w:p>
        </w:tc>
        <w:tc>
          <w:tcPr>
            <w:tcW w:w="2209"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第十八号台风“巴特”</w:t>
            </w:r>
          </w:p>
        </w:tc>
        <w:tc>
          <w:tcPr>
            <w:tcW w:w="2657"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日本</w:t>
            </w:r>
          </w:p>
        </w:tc>
      </w:tr>
      <w:tr w:rsidR="00A23731" w:rsidRPr="00A23731" w:rsidTr="00A23731">
        <w:trPr>
          <w:cnfStyle w:val="000000100000"/>
          <w:trHeight w:val="305"/>
        </w:trPr>
        <w:tc>
          <w:tcPr>
            <w:cnfStyle w:val="001000000000"/>
            <w:tcW w:w="1762" w:type="dxa"/>
            <w:tcBorders>
              <w:left w:val="none" w:sz="0" w:space="0" w:color="auto"/>
              <w:right w:val="none" w:sz="0" w:space="0" w:color="auto"/>
            </w:tcBorders>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t xml:space="preserve">4,663 </w:t>
            </w:r>
          </w:p>
        </w:tc>
        <w:tc>
          <w:tcPr>
            <w:tcW w:w="850"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600 </w:t>
            </w:r>
          </w:p>
        </w:tc>
        <w:tc>
          <w:tcPr>
            <w:tcW w:w="1653" w:type="dxa"/>
            <w:tcBorders>
              <w:left w:val="none" w:sz="0" w:space="0" w:color="auto"/>
              <w:right w:val="none" w:sz="0" w:space="0" w:color="auto"/>
            </w:tcBorders>
            <w:noWrap/>
            <w:hideMark/>
          </w:tcPr>
          <w:p w:rsidR="00A23731" w:rsidRPr="00A23731" w:rsidRDefault="00A23731" w:rsidP="00A23731">
            <w:pPr>
              <w:widowControl/>
              <w:jc w:val="righ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1998年9月20日</w:t>
            </w:r>
          </w:p>
        </w:tc>
        <w:tc>
          <w:tcPr>
            <w:tcW w:w="2209"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飓风“乔治”</w:t>
            </w:r>
          </w:p>
        </w:tc>
        <w:tc>
          <w:tcPr>
            <w:tcW w:w="2657" w:type="dxa"/>
            <w:tcBorders>
              <w:left w:val="none" w:sz="0" w:space="0" w:color="auto"/>
              <w:right w:val="none" w:sz="0" w:space="0" w:color="auto"/>
            </w:tcBorders>
            <w:noWrap/>
            <w:hideMark/>
          </w:tcPr>
          <w:p w:rsidR="00A23731" w:rsidRPr="00A23731" w:rsidRDefault="00A23731" w:rsidP="00A23731">
            <w:pPr>
              <w:widowControl/>
              <w:jc w:val="left"/>
              <w:cnfStyle w:val="000000100000"/>
              <w:rPr>
                <w:rFonts w:ascii="宋体" w:hAnsi="宋体" w:cs="宋体"/>
                <w:color w:val="000000"/>
                <w:kern w:val="0"/>
                <w:sz w:val="18"/>
                <w:szCs w:val="18"/>
              </w:rPr>
            </w:pPr>
            <w:r w:rsidRPr="00A23731">
              <w:rPr>
                <w:rFonts w:ascii="宋体" w:hAnsi="宋体" w:cs="宋体" w:hint="eastAsia"/>
                <w:color w:val="000000"/>
                <w:kern w:val="0"/>
                <w:sz w:val="18"/>
                <w:szCs w:val="18"/>
              </w:rPr>
              <w:t>美国、加勒比海</w:t>
            </w:r>
          </w:p>
        </w:tc>
      </w:tr>
      <w:tr w:rsidR="00A23731" w:rsidRPr="00A23731" w:rsidTr="00A23731">
        <w:trPr>
          <w:trHeight w:val="305"/>
        </w:trPr>
        <w:tc>
          <w:tcPr>
            <w:cnfStyle w:val="001000000000"/>
            <w:tcW w:w="1762" w:type="dxa"/>
            <w:noWrap/>
            <w:hideMark/>
          </w:tcPr>
          <w:p w:rsidR="00A23731" w:rsidRPr="00A23731" w:rsidRDefault="00A23731" w:rsidP="00A23731">
            <w:pPr>
              <w:widowControl/>
              <w:jc w:val="right"/>
              <w:rPr>
                <w:rFonts w:ascii="宋体" w:hAnsi="宋体" w:cs="宋体"/>
                <w:color w:val="000000"/>
                <w:kern w:val="0"/>
                <w:sz w:val="18"/>
                <w:szCs w:val="18"/>
              </w:rPr>
            </w:pPr>
            <w:r w:rsidRPr="00A23731">
              <w:rPr>
                <w:rFonts w:ascii="宋体" w:hAnsi="宋体" w:cs="宋体" w:hint="eastAsia"/>
                <w:color w:val="000000"/>
                <w:kern w:val="0"/>
                <w:sz w:val="18"/>
                <w:szCs w:val="18"/>
              </w:rPr>
              <w:t xml:space="preserve">4,382 </w:t>
            </w:r>
          </w:p>
        </w:tc>
        <w:tc>
          <w:tcPr>
            <w:tcW w:w="850"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 xml:space="preserve">41 </w:t>
            </w:r>
          </w:p>
        </w:tc>
        <w:tc>
          <w:tcPr>
            <w:tcW w:w="1653" w:type="dxa"/>
            <w:noWrap/>
            <w:hideMark/>
          </w:tcPr>
          <w:p w:rsidR="00A23731" w:rsidRPr="00A23731" w:rsidRDefault="00A23731" w:rsidP="00A23731">
            <w:pPr>
              <w:widowControl/>
              <w:jc w:val="righ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2001年6月5日</w:t>
            </w:r>
          </w:p>
        </w:tc>
        <w:tc>
          <w:tcPr>
            <w:tcW w:w="2209"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热带风暴“阿利森”</w:t>
            </w:r>
          </w:p>
        </w:tc>
        <w:tc>
          <w:tcPr>
            <w:tcW w:w="2657" w:type="dxa"/>
            <w:noWrap/>
            <w:hideMark/>
          </w:tcPr>
          <w:p w:rsidR="00A23731" w:rsidRPr="00A23731" w:rsidRDefault="00A23731" w:rsidP="00A23731">
            <w:pPr>
              <w:widowControl/>
              <w:jc w:val="left"/>
              <w:cnfStyle w:val="000000000000"/>
              <w:rPr>
                <w:rFonts w:ascii="宋体" w:hAnsi="宋体" w:cs="宋体"/>
                <w:color w:val="000000"/>
                <w:kern w:val="0"/>
                <w:sz w:val="18"/>
                <w:szCs w:val="18"/>
              </w:rPr>
            </w:pPr>
            <w:r w:rsidRPr="00A23731">
              <w:rPr>
                <w:rFonts w:ascii="宋体" w:hAnsi="宋体" w:cs="宋体" w:hint="eastAsia"/>
                <w:color w:val="000000"/>
                <w:kern w:val="0"/>
                <w:sz w:val="18"/>
                <w:szCs w:val="18"/>
              </w:rPr>
              <w:t>美国</w:t>
            </w:r>
          </w:p>
        </w:tc>
      </w:tr>
    </w:tbl>
    <w:p w:rsidR="00A23731" w:rsidRPr="00A23731" w:rsidRDefault="00A23731" w:rsidP="00A23731"/>
    <w:p w:rsidR="00011799" w:rsidRDefault="00011799" w:rsidP="00D92111">
      <w:pPr>
        <w:pStyle w:val="3"/>
      </w:pPr>
      <w:r>
        <w:t xml:space="preserve">2.2 </w:t>
      </w:r>
      <w:r>
        <w:rPr>
          <w:rFonts w:hint="eastAsia"/>
        </w:rPr>
        <w:t>气候变化的特点对保险业的影响</w:t>
      </w:r>
    </w:p>
    <w:p w:rsidR="00011799" w:rsidRDefault="00011799" w:rsidP="00D92111">
      <w:pPr>
        <w:pStyle w:val="a6"/>
        <w:spacing w:after="156"/>
      </w:pPr>
      <w:r>
        <w:rPr>
          <w:rFonts w:hint="eastAsia"/>
        </w:rPr>
        <w:t>为什么气候变化及由此而引致的巨灾会给保险业带来巨大影响呢？我们知道，保险业赖以生存和发展的基础，是其对未来事件的经济后果做出预测的准确程度</w:t>
      </w:r>
      <w:r>
        <w:rPr>
          <w:rStyle w:val="ad"/>
        </w:rPr>
        <w:footnoteReference w:id="14"/>
      </w:r>
      <w:r>
        <w:rPr>
          <w:rFonts w:hint="eastAsia"/>
        </w:rPr>
        <w:t>。而大多数保险公司在对保险产品定价时，往往依据的是历史数据及其趋势，同时结合通胀等经济因素对未来可能发生的赔付进行预测。在自然灾害方面，这一方法在</w:t>
      </w:r>
      <w:r>
        <w:t>20</w:t>
      </w:r>
      <w:r>
        <w:rPr>
          <w:rFonts w:hint="eastAsia"/>
        </w:rPr>
        <w:t>世纪</w:t>
      </w:r>
      <w:r>
        <w:t>90</w:t>
      </w:r>
      <w:r>
        <w:rPr>
          <w:rFonts w:hint="eastAsia"/>
        </w:rPr>
        <w:t>年代之前都是比较可行的。但是，当发生了安德鲁飓风后，整个保险行业开始意识到极端天气发生的波动性明显变大了，历史数据已经不足以支持对未来的灾害情况</w:t>
      </w:r>
      <w:r w:rsidR="004C4E30">
        <w:rPr>
          <w:rFonts w:hint="eastAsia"/>
        </w:rPr>
        <w:t>做出</w:t>
      </w:r>
      <w:r>
        <w:rPr>
          <w:rFonts w:hint="eastAsia"/>
        </w:rPr>
        <w:t>预测了。</w:t>
      </w:r>
    </w:p>
    <w:p w:rsidR="00011799" w:rsidRPr="008E7A6F" w:rsidRDefault="00011799" w:rsidP="00D92111">
      <w:pPr>
        <w:pStyle w:val="a6"/>
        <w:spacing w:after="156"/>
      </w:pPr>
      <w:r>
        <w:rPr>
          <w:rFonts w:hint="eastAsia"/>
        </w:rPr>
        <w:t>事实上，根据目前对气候变化的研究，气候变化的下面两个特点决定了对其造成的损失难以预测：</w:t>
      </w:r>
    </w:p>
    <w:p w:rsidR="00011799" w:rsidRDefault="00011799" w:rsidP="002A101C">
      <w:pPr>
        <w:pStyle w:val="a6"/>
        <w:spacing w:after="156"/>
      </w:pPr>
      <w:r>
        <w:t>1</w:t>
      </w:r>
      <w:r>
        <w:rPr>
          <w:rFonts w:hint="eastAsia"/>
        </w:rPr>
        <w:t>、气候变化及极端天气事件的“非线性”（极端天气事件并不是一个接一个发生）和“非严格周期性”（类似的极端天气事件并不是在每个气候周期中都会发生）</w:t>
      </w:r>
    </w:p>
    <w:p w:rsidR="00011799" w:rsidRDefault="00011799" w:rsidP="00CE3968">
      <w:pPr>
        <w:pStyle w:val="a6"/>
        <w:spacing w:after="156"/>
      </w:pPr>
      <w:r>
        <w:t>2</w:t>
      </w:r>
      <w:r>
        <w:rPr>
          <w:rFonts w:hint="eastAsia"/>
        </w:rPr>
        <w:t>、就算气候变化和极端天气事件有一定的周期性，但是它们还是很容易受到人为因素（如</w:t>
      </w:r>
      <w:r>
        <w:t>CO</w:t>
      </w:r>
      <w:r w:rsidRPr="00CE3968">
        <w:rPr>
          <w:vertAlign w:val="subscript"/>
        </w:rPr>
        <w:t>2</w:t>
      </w:r>
      <w:r>
        <w:rPr>
          <w:rFonts w:hint="eastAsia"/>
        </w:rPr>
        <w:t>的排放）的影响。</w:t>
      </w:r>
    </w:p>
    <w:p w:rsidR="00011799" w:rsidRDefault="00011799" w:rsidP="00D92111">
      <w:pPr>
        <w:pStyle w:val="a6"/>
        <w:spacing w:after="156"/>
      </w:pPr>
      <w:r>
        <w:rPr>
          <w:rFonts w:hint="eastAsia"/>
        </w:rPr>
        <w:t>正是因为这些特点，使得气候变化不仅引致越来越严重的巨灾，而且保险公司没有办法较准确地预测未来灾害发生的频率及严重程度，因此给承保了巨灾保险的保险公司在造成了严重的损失。</w:t>
      </w:r>
    </w:p>
    <w:p w:rsidR="00011799" w:rsidRDefault="00011799" w:rsidP="00784DDC">
      <w:pPr>
        <w:pStyle w:val="2"/>
      </w:pPr>
      <w:r>
        <w:lastRenderedPageBreak/>
        <w:t xml:space="preserve">3. </w:t>
      </w:r>
      <w:r>
        <w:rPr>
          <w:rFonts w:hint="eastAsia"/>
        </w:rPr>
        <w:t>保险业应对气候变化的策略及创新性方案</w:t>
      </w:r>
    </w:p>
    <w:p w:rsidR="00011799" w:rsidRDefault="00011799" w:rsidP="00784DDC">
      <w:pPr>
        <w:pStyle w:val="3"/>
      </w:pPr>
      <w:r>
        <w:t xml:space="preserve">3.1 </w:t>
      </w:r>
      <w:r>
        <w:rPr>
          <w:rFonts w:hint="eastAsia"/>
        </w:rPr>
        <w:t>保险业应对气候变化的策略</w:t>
      </w:r>
    </w:p>
    <w:p w:rsidR="00011799" w:rsidRPr="004328B9" w:rsidRDefault="00011799" w:rsidP="00884040">
      <w:pPr>
        <w:pStyle w:val="a6"/>
        <w:spacing w:after="156"/>
      </w:pPr>
      <w:r>
        <w:rPr>
          <w:rFonts w:hint="eastAsia"/>
        </w:rPr>
        <w:t>目前观察到的国际上一些大保险公司在应对气候变化方面所采取的策略，大致可分为被动型策略和主动型策略两类，其中被动型策略是大部分保险公司刚开始意识到气候变化的风险之后所采取的典型策略。被动型应对策略包括：</w:t>
      </w:r>
    </w:p>
    <w:p w:rsidR="00011799" w:rsidRDefault="00011799" w:rsidP="002A101C">
      <w:pPr>
        <w:pStyle w:val="a6"/>
        <w:spacing w:after="156"/>
      </w:pPr>
      <w:r>
        <w:t>1</w:t>
      </w:r>
      <w:r>
        <w:rPr>
          <w:rFonts w:hint="eastAsia"/>
        </w:rPr>
        <w:t>、提高相应地区和相应险种的保费费率</w:t>
      </w:r>
    </w:p>
    <w:p w:rsidR="00011799" w:rsidRDefault="00011799" w:rsidP="00884040">
      <w:pPr>
        <w:pStyle w:val="a6"/>
        <w:spacing w:after="156"/>
      </w:pPr>
      <w:r>
        <w:t>2</w:t>
      </w:r>
      <w:r>
        <w:rPr>
          <w:rFonts w:hint="eastAsia"/>
        </w:rPr>
        <w:t>、对多灾地区的相应险种加以限制（包括审核条件，免赔额等）</w:t>
      </w:r>
    </w:p>
    <w:p w:rsidR="00011799" w:rsidRPr="004328B9" w:rsidRDefault="00011799" w:rsidP="002A101C">
      <w:pPr>
        <w:pStyle w:val="a6"/>
        <w:spacing w:after="156"/>
      </w:pPr>
      <w:r>
        <w:t>3</w:t>
      </w:r>
      <w:r>
        <w:rPr>
          <w:rFonts w:hint="eastAsia"/>
        </w:rPr>
        <w:t>、更为消极的策略，例如退出某些多灾地区的财产险市场</w:t>
      </w:r>
    </w:p>
    <w:p w:rsidR="00011799" w:rsidRPr="00B23F53" w:rsidRDefault="00011799" w:rsidP="00884040">
      <w:pPr>
        <w:pStyle w:val="a6"/>
        <w:spacing w:after="156"/>
      </w:pPr>
      <w:r>
        <w:rPr>
          <w:rFonts w:hint="eastAsia"/>
        </w:rPr>
        <w:t>在被动型应对策略之后，保险公司也开始不断寻求一些积极的应对策略，主要包括：</w:t>
      </w:r>
    </w:p>
    <w:p w:rsidR="00011799" w:rsidRDefault="00011799" w:rsidP="00CE3968">
      <w:pPr>
        <w:pStyle w:val="a6"/>
        <w:spacing w:after="156"/>
      </w:pPr>
      <w:r>
        <w:t>1</w:t>
      </w:r>
      <w:r>
        <w:rPr>
          <w:rFonts w:hint="eastAsia"/>
        </w:rPr>
        <w:t>、寻求政府在巨灾保险融资方面的参与。例如美国的佛罗里达、夏威夷和加利福尼亚州都成立了州政府基金（</w:t>
      </w:r>
      <w:r>
        <w:t>State Funds</w:t>
      </w:r>
      <w:r>
        <w:rPr>
          <w:rFonts w:hint="eastAsia"/>
        </w:rPr>
        <w:t>），为在需要的时候帮助保险公司和稳定保险市场。</w:t>
      </w:r>
    </w:p>
    <w:p w:rsidR="00011799" w:rsidRDefault="00011799" w:rsidP="00CE3968">
      <w:pPr>
        <w:pStyle w:val="a6"/>
        <w:spacing w:after="156"/>
      </w:pPr>
      <w:r>
        <w:t>2</w:t>
      </w:r>
      <w:r>
        <w:rPr>
          <w:rFonts w:hint="eastAsia"/>
        </w:rPr>
        <w:t>、保险人积极关心气候变化方面的研究，主动寻找准确预测气候变化的方法，参与开发巨灾预测模型，并将其运用到保险精算中去。</w:t>
      </w:r>
    </w:p>
    <w:p w:rsidR="00011799" w:rsidRDefault="00011799" w:rsidP="00CE3968">
      <w:pPr>
        <w:pStyle w:val="a6"/>
        <w:spacing w:after="156"/>
      </w:pPr>
      <w:r>
        <w:t>3</w:t>
      </w:r>
      <w:r>
        <w:rPr>
          <w:rFonts w:hint="eastAsia"/>
        </w:rPr>
        <w:t>、参与绿色、抗飓风建筑物的设计和推广使用，并将此归入相关保险条款中。例如在飓风频发区的房屋保险中提出建设抗飓风建筑物的要求。</w:t>
      </w:r>
    </w:p>
    <w:p w:rsidR="00011799" w:rsidRDefault="00011799" w:rsidP="00CE3968">
      <w:pPr>
        <w:pStyle w:val="a6"/>
        <w:spacing w:after="156"/>
      </w:pPr>
      <w:r>
        <w:t>4</w:t>
      </w:r>
      <w:r>
        <w:rPr>
          <w:rFonts w:hint="eastAsia"/>
        </w:rPr>
        <w:t>、开发相关的保险及金融衍生产品，来转移气候变化风险，并从中获取商业机会。例如京都多风险保单（</w:t>
      </w:r>
      <w:r w:rsidRPr="00143D63">
        <w:t>Kyoto Multi Risk Policy</w:t>
      </w:r>
      <w:r>
        <w:rPr>
          <w:rFonts w:hint="eastAsia"/>
        </w:rPr>
        <w:t>，</w:t>
      </w:r>
      <w:r w:rsidRPr="00143D63">
        <w:t>KMR</w:t>
      </w:r>
      <w:r>
        <w:rPr>
          <w:rFonts w:hint="eastAsia"/>
        </w:rPr>
        <w:t>），巨灾债券（</w:t>
      </w:r>
      <w:r>
        <w:t>Catastrophe Bonds</w:t>
      </w:r>
      <w:r>
        <w:rPr>
          <w:rFonts w:hint="eastAsia"/>
        </w:rPr>
        <w:t>，</w:t>
      </w:r>
      <w:r>
        <w:t xml:space="preserve"> Cat Bonds</w:t>
      </w:r>
      <w:r>
        <w:rPr>
          <w:rFonts w:hint="eastAsia"/>
        </w:rPr>
        <w:t>）等。</w:t>
      </w:r>
    </w:p>
    <w:p w:rsidR="00011799" w:rsidRDefault="00011799" w:rsidP="004328B9">
      <w:pPr>
        <w:pStyle w:val="3"/>
      </w:pPr>
      <w:r>
        <w:t xml:space="preserve">3.2 </w:t>
      </w:r>
      <w:r>
        <w:rPr>
          <w:rFonts w:hint="eastAsia"/>
        </w:rPr>
        <w:t>保险业应对气候变化的创新性方案：碳交易保险保障</w:t>
      </w:r>
    </w:p>
    <w:p w:rsidR="00011799" w:rsidRDefault="00011799" w:rsidP="00CE3968">
      <w:pPr>
        <w:pStyle w:val="a6"/>
        <w:spacing w:after="156"/>
      </w:pPr>
      <w:r>
        <w:t>1997</w:t>
      </w:r>
      <w:r>
        <w:rPr>
          <w:rFonts w:hint="eastAsia"/>
        </w:rPr>
        <w:t>年</w:t>
      </w:r>
      <w:r>
        <w:t>12</w:t>
      </w:r>
      <w:r>
        <w:rPr>
          <w:rFonts w:hint="eastAsia"/>
        </w:rPr>
        <w:t>月，为使</w:t>
      </w:r>
      <w:r>
        <w:t>21</w:t>
      </w:r>
      <w:r>
        <w:rPr>
          <w:rFonts w:hint="eastAsia"/>
        </w:rPr>
        <w:t>世纪的地球免受气候变暖的威胁，</w:t>
      </w:r>
      <w:r>
        <w:t>149</w:t>
      </w:r>
      <w:r>
        <w:rPr>
          <w:rFonts w:hint="eastAsia"/>
        </w:rPr>
        <w:t>个国家和地区的代表通过了旨在限制发达国家温室气体排放量以抑制全球变暖的《京都议定书》。</w:t>
      </w:r>
    </w:p>
    <w:p w:rsidR="00011799" w:rsidRDefault="00011799" w:rsidP="00CE3968">
      <w:pPr>
        <w:pStyle w:val="a6"/>
        <w:spacing w:after="156"/>
      </w:pPr>
      <w:r>
        <w:rPr>
          <w:rFonts w:hint="eastAsia"/>
        </w:rPr>
        <w:t>《京都议定书》签订之后，碳排放量成为了稀缺资源，发现碳排放量价格的“碳信用”应运而生。根据国际惯例，将排放到大气中的每吨</w:t>
      </w:r>
      <w:r>
        <w:t>CO</w:t>
      </w:r>
      <w:r w:rsidRPr="00CE3968">
        <w:rPr>
          <w:vertAlign w:val="subscript"/>
        </w:rPr>
        <w:t>2</w:t>
      </w:r>
      <w:r>
        <w:rPr>
          <w:rFonts w:hint="eastAsia"/>
        </w:rPr>
        <w:t>当量作为一个碳信用，而碳信用的交易方式主要有配额型交易市场的减排单位（</w:t>
      </w:r>
      <w:r>
        <w:t>ERU</w:t>
      </w:r>
      <w:r>
        <w:rPr>
          <w:rFonts w:hint="eastAsia"/>
        </w:rPr>
        <w:t>）和项目型交易市场的经核证的减排量（</w:t>
      </w:r>
      <w:r>
        <w:t>CER</w:t>
      </w:r>
      <w:r>
        <w:rPr>
          <w:rFonts w:hint="eastAsia"/>
        </w:rPr>
        <w:t>）等。</w:t>
      </w:r>
    </w:p>
    <w:p w:rsidR="00011799" w:rsidRDefault="00011799" w:rsidP="00CE3968">
      <w:pPr>
        <w:pStyle w:val="a6"/>
        <w:spacing w:after="156"/>
      </w:pPr>
      <w:r>
        <w:rPr>
          <w:rFonts w:hint="eastAsia"/>
        </w:rPr>
        <w:t>伦敦国际金融服务局（</w:t>
      </w:r>
      <w:r>
        <w:t>2007</w:t>
      </w:r>
      <w:r>
        <w:rPr>
          <w:rFonts w:hint="eastAsia"/>
        </w:rPr>
        <w:t>）指出，</w:t>
      </w:r>
      <w:r>
        <w:t>2006</w:t>
      </w:r>
      <w:r>
        <w:rPr>
          <w:rFonts w:hint="eastAsia"/>
        </w:rPr>
        <w:t>年全球碳信用交易成交量为</w:t>
      </w:r>
      <w:r>
        <w:t>16.39</w:t>
      </w:r>
      <w:r>
        <w:rPr>
          <w:rFonts w:hint="eastAsia"/>
        </w:rPr>
        <w:t>亿吨，欧盟排放交易体系（</w:t>
      </w:r>
      <w:r>
        <w:t>The EU Emissions Trading Scheme, EU ETS</w:t>
      </w:r>
      <w:r>
        <w:rPr>
          <w:rFonts w:hint="eastAsia"/>
        </w:rPr>
        <w:t>）交易量占全部市场交易量的比重，从</w:t>
      </w:r>
      <w:r>
        <w:t>2004</w:t>
      </w:r>
      <w:r>
        <w:rPr>
          <w:rFonts w:hint="eastAsia"/>
        </w:rPr>
        <w:t>年的</w:t>
      </w:r>
      <w:r>
        <w:t>6.88%</w:t>
      </w:r>
      <w:r>
        <w:rPr>
          <w:rFonts w:hint="eastAsia"/>
        </w:rPr>
        <w:t>增加到</w:t>
      </w:r>
      <w:r>
        <w:t>2006</w:t>
      </w:r>
      <w:r>
        <w:rPr>
          <w:rFonts w:hint="eastAsia"/>
        </w:rPr>
        <w:t>年的</w:t>
      </w:r>
      <w:r>
        <w:t>67.18%</w:t>
      </w:r>
      <w:r>
        <w:rPr>
          <w:rFonts w:hint="eastAsia"/>
        </w:rPr>
        <w:t>。碳信用交易市场的繁荣带来了向发展中国家的技术转移项目的增多（项目型交易市场的减排量往往以向发展中国家的技术转移为条件）。我们以慕尼黑保险公司的“京都多风险保单”（</w:t>
      </w:r>
      <w:r>
        <w:t>the Kyoto Multi Risk Policy</w:t>
      </w:r>
      <w:r>
        <w:rPr>
          <w:rFonts w:hint="eastAsia"/>
        </w:rPr>
        <w:t>，</w:t>
      </w:r>
      <w:r w:rsidRPr="00143D63">
        <w:t>KMR</w:t>
      </w:r>
      <w:r>
        <w:rPr>
          <w:rFonts w:hint="eastAsia"/>
        </w:rPr>
        <w:t>）为例，来说明保险公司是如何参与碳信用交易的。</w:t>
      </w:r>
    </w:p>
    <w:p w:rsidR="00011799" w:rsidRDefault="00011799" w:rsidP="00552C22">
      <w:pPr>
        <w:pStyle w:val="a6"/>
        <w:spacing w:after="156"/>
      </w:pPr>
      <w:r>
        <w:rPr>
          <w:rFonts w:hint="eastAsia"/>
        </w:rPr>
        <w:t>项目型交易市场的经核证的减排量（</w:t>
      </w:r>
      <w:r>
        <w:t>CER</w:t>
      </w:r>
      <w:r>
        <w:rPr>
          <w:rFonts w:hint="eastAsia"/>
        </w:rPr>
        <w:t>）往往是通过清洁发展机制（</w:t>
      </w:r>
      <w:r w:rsidRPr="00337888">
        <w:t xml:space="preserve">Clean Development </w:t>
      </w:r>
      <w:r w:rsidRPr="00337888">
        <w:lastRenderedPageBreak/>
        <w:t>Mechanism</w:t>
      </w:r>
      <w:r>
        <w:rPr>
          <w:rFonts w:hint="eastAsia"/>
        </w:rPr>
        <w:t>，</w:t>
      </w:r>
      <w:r>
        <w:t>CDM</w:t>
      </w:r>
      <w:r>
        <w:rPr>
          <w:rFonts w:hint="eastAsia"/>
        </w:rPr>
        <w:t>）项目实现的。这类项目要求发达国家通过向发展中国家输出清洁能源技术，建设清洁能源发电项目，以此带来一定的碳减排量作为交易内容。</w:t>
      </w:r>
    </w:p>
    <w:p w:rsidR="00011799" w:rsidRDefault="00011799" w:rsidP="00552C22">
      <w:pPr>
        <w:pStyle w:val="a6"/>
        <w:spacing w:after="156"/>
      </w:pPr>
      <w:r>
        <w:rPr>
          <w:rFonts w:hint="eastAsia"/>
        </w:rPr>
        <w:t>在实施</w:t>
      </w:r>
      <w:r>
        <w:t>CDM</w:t>
      </w:r>
      <w:r>
        <w:rPr>
          <w:rFonts w:hint="eastAsia"/>
        </w:rPr>
        <w:t>项目的时候，由于发展中国家通常存在很多政治、社会和经济的稳定问题，同时发达国家的技术提供者往往不能够很好地了解项目的进展情况，同时这类项目的历史经验数据较少，也使得</w:t>
      </w:r>
      <w:r>
        <w:t>CDM</w:t>
      </w:r>
      <w:r>
        <w:rPr>
          <w:rFonts w:hint="eastAsia"/>
        </w:rPr>
        <w:t>项目经常会面临不能很好完成的风险。针对这种情况，慕尼黑保险公司推出了“京都多风险保单”（</w:t>
      </w:r>
      <w:r>
        <w:t>the Kyoto Multi Risk Policy</w:t>
      </w:r>
      <w:r>
        <w:rPr>
          <w:rFonts w:hint="eastAsia"/>
        </w:rPr>
        <w:t>，</w:t>
      </w:r>
      <w:r>
        <w:t>KMR</w:t>
      </w:r>
      <w:r>
        <w:rPr>
          <w:rFonts w:hint="eastAsia"/>
        </w:rPr>
        <w:t>）。</w:t>
      </w:r>
    </w:p>
    <w:p w:rsidR="00011799" w:rsidRDefault="00011799" w:rsidP="00552C22">
      <w:pPr>
        <w:pStyle w:val="a6"/>
        <w:spacing w:after="156"/>
      </w:pPr>
      <w:r>
        <w:t>KMR</w:t>
      </w:r>
      <w:r>
        <w:rPr>
          <w:rFonts w:hint="eastAsia"/>
        </w:rPr>
        <w:t>保单的保险对象是碳信用，更为确切地说，这种保单可以为一个</w:t>
      </w:r>
      <w:r>
        <w:t>CDM</w:t>
      </w:r>
      <w:r>
        <w:rPr>
          <w:rFonts w:hint="eastAsia"/>
        </w:rPr>
        <w:t>项目不能够带来足够的碳减排量的风险提供保障。</w:t>
      </w:r>
      <w:r>
        <w:t>KMR</w:t>
      </w:r>
      <w:r>
        <w:rPr>
          <w:rFonts w:hint="eastAsia"/>
        </w:rPr>
        <w:t>保单的目标客户有很多，例如那些被迫要实现一定的碳减排量，并计划实施</w:t>
      </w:r>
      <w:r>
        <w:t>CDM</w:t>
      </w:r>
      <w:r>
        <w:rPr>
          <w:rFonts w:hint="eastAsia"/>
        </w:rPr>
        <w:t>项目的公司，为获得一定的碳减排量的专业项目策划者，</w:t>
      </w:r>
      <w:r>
        <w:t>CO</w:t>
      </w:r>
      <w:r w:rsidRPr="00CE3968">
        <w:rPr>
          <w:vertAlign w:val="subscript"/>
        </w:rPr>
        <w:t>2</w:t>
      </w:r>
      <w:r>
        <w:rPr>
          <w:rFonts w:hint="eastAsia"/>
        </w:rPr>
        <w:t>基金以及其他金融市场的参与者。这些目标客户有一个比较统一的利益关注点，那就是碳减排量是不是达到了计划的水平，这也正是</w:t>
      </w:r>
      <w:r>
        <w:t>KMR</w:t>
      </w:r>
      <w:r>
        <w:rPr>
          <w:rFonts w:hint="eastAsia"/>
        </w:rPr>
        <w:t>保单所保障的。</w:t>
      </w:r>
    </w:p>
    <w:p w:rsidR="00011799" w:rsidRDefault="00011799" w:rsidP="00552C22">
      <w:pPr>
        <w:pStyle w:val="a6"/>
        <w:spacing w:after="156"/>
      </w:pPr>
      <w:r>
        <w:rPr>
          <w:rFonts w:hint="eastAsia"/>
        </w:rPr>
        <w:t>可以说</w:t>
      </w:r>
      <w:r>
        <w:t>KMR</w:t>
      </w:r>
      <w:r>
        <w:rPr>
          <w:rFonts w:hint="eastAsia"/>
        </w:rPr>
        <w:t>保单是保险公司积极应对气候变化的一个很好的例子。慕尼黑保险公司将气候变化作为自己未来发展战略中的一部分，利用自己在相关领域丰富的研究实力，积极开发出适用于碳交易过程的保险产品，不仅很好地践行了解决气候变化的承诺，同时也为自己找到了新的业务增长点，可谓一举多得。</w:t>
      </w:r>
    </w:p>
    <w:p w:rsidR="00011799" w:rsidRDefault="00011799" w:rsidP="00552C22">
      <w:pPr>
        <w:pStyle w:val="a6"/>
        <w:spacing w:after="156"/>
      </w:pPr>
      <w:r>
        <w:rPr>
          <w:rFonts w:hint="eastAsia"/>
        </w:rPr>
        <w:t>这些创新型产品的推出，说明气候变化对于保险业来说不仅仅是挑战，也是很好的机遇。</w:t>
      </w:r>
    </w:p>
    <w:p w:rsidR="00011799" w:rsidRDefault="00011799" w:rsidP="00CE3968">
      <w:pPr>
        <w:pStyle w:val="3"/>
      </w:pPr>
      <w:r>
        <w:t xml:space="preserve">3.3 </w:t>
      </w:r>
      <w:r>
        <w:rPr>
          <w:rFonts w:hint="eastAsia"/>
        </w:rPr>
        <w:t>其他应对气候变化的金融创新：天气衍生品、巨灾债券</w:t>
      </w:r>
    </w:p>
    <w:p w:rsidR="00011799" w:rsidRDefault="00011799" w:rsidP="00552C22">
      <w:pPr>
        <w:pStyle w:val="a6"/>
        <w:spacing w:after="156"/>
      </w:pPr>
      <w:r>
        <w:rPr>
          <w:rFonts w:hint="eastAsia"/>
        </w:rPr>
        <w:t>近年来，随着对于气候变化问题的逐渐重视，很多针对气候变化的创新性金融产品也应运而生。我们这里主要介绍两种，天气衍生品和巨灾债券，这两种金融产品对保险公司应对气候变化有着重要意义。</w:t>
      </w:r>
    </w:p>
    <w:p w:rsidR="00011799" w:rsidRDefault="00011799" w:rsidP="00D26D67">
      <w:pPr>
        <w:pStyle w:val="4"/>
      </w:pPr>
      <w:r>
        <w:t xml:space="preserve">3.3.1 </w:t>
      </w:r>
      <w:r>
        <w:rPr>
          <w:rFonts w:hint="eastAsia"/>
        </w:rPr>
        <w:t>天气衍生品</w:t>
      </w:r>
    </w:p>
    <w:p w:rsidR="00011799" w:rsidRDefault="00011799" w:rsidP="00552C22">
      <w:pPr>
        <w:pStyle w:val="a6"/>
        <w:spacing w:after="156"/>
      </w:pPr>
      <w:r>
        <w:rPr>
          <w:rFonts w:hint="eastAsia"/>
        </w:rPr>
        <w:t>天气衍生品的基础产品是将天气变量（如气温、降雨量、降雪量和风力级别等）进行专门处理后，转化为可以为天气衍生品交易服务的基础指数（</w:t>
      </w:r>
      <w:r>
        <w:t>Underlying Index</w:t>
      </w:r>
      <w:r>
        <w:rPr>
          <w:rFonts w:hint="eastAsia"/>
        </w:rPr>
        <w:t>）。天气衍生品的定价机制非常复杂，交易方式从场外交易（</w:t>
      </w:r>
      <w:r>
        <w:t>Over The Counter</w:t>
      </w:r>
      <w:r>
        <w:rPr>
          <w:rFonts w:hint="eastAsia"/>
        </w:rPr>
        <w:t>，</w:t>
      </w:r>
      <w:r>
        <w:t>OTC</w:t>
      </w:r>
      <w:r>
        <w:rPr>
          <w:rFonts w:hint="eastAsia"/>
        </w:rPr>
        <w:t>）发展到场内交易，场内交易又以在美国芝加哥商业交易所（</w:t>
      </w:r>
      <w:r>
        <w:t>the Chicago Mercantile Exchange</w:t>
      </w:r>
      <w:r>
        <w:rPr>
          <w:rFonts w:hint="eastAsia"/>
        </w:rPr>
        <w:t>，</w:t>
      </w:r>
      <w:r>
        <w:t>CME</w:t>
      </w:r>
      <w:r>
        <w:rPr>
          <w:rFonts w:hint="eastAsia"/>
        </w:rPr>
        <w:t>）的交易为主。</w:t>
      </w:r>
    </w:p>
    <w:p w:rsidR="00011799" w:rsidRDefault="00011799" w:rsidP="00552C22">
      <w:pPr>
        <w:pStyle w:val="a6"/>
        <w:spacing w:after="156"/>
      </w:pPr>
      <w:r>
        <w:rPr>
          <w:rFonts w:hint="eastAsia"/>
        </w:rPr>
        <w:t>根据美国天气风险管理协会（</w:t>
      </w:r>
      <w:r>
        <w:t>the Weather Risk Management Association, WRMA</w:t>
      </w:r>
      <w:r>
        <w:rPr>
          <w:rFonts w:hint="eastAsia"/>
        </w:rPr>
        <w:t>）连续</w:t>
      </w:r>
      <w:r>
        <w:t>6</w:t>
      </w:r>
      <w:r>
        <w:rPr>
          <w:rFonts w:hint="eastAsia"/>
        </w:rPr>
        <w:t>年的调查报告显示，天气衍生品的合约数从</w:t>
      </w:r>
      <w:r>
        <w:t>2000/1</w:t>
      </w:r>
      <w:r>
        <w:rPr>
          <w:rFonts w:hint="eastAsia"/>
        </w:rPr>
        <w:t>年</w:t>
      </w:r>
      <w:r>
        <w:rPr>
          <w:rStyle w:val="ad"/>
        </w:rPr>
        <w:footnoteReference w:id="15"/>
      </w:r>
      <w:r>
        <w:rPr>
          <w:rFonts w:hint="eastAsia"/>
        </w:rPr>
        <w:t>的</w:t>
      </w:r>
      <w:r>
        <w:t>2759</w:t>
      </w:r>
      <w:r>
        <w:rPr>
          <w:rFonts w:hint="eastAsia"/>
        </w:rPr>
        <w:t>份，激增到</w:t>
      </w:r>
      <w:r>
        <w:t>2005/6</w:t>
      </w:r>
      <w:r>
        <w:rPr>
          <w:rFonts w:hint="eastAsia"/>
        </w:rPr>
        <w:t>年的</w:t>
      </w:r>
      <w:r>
        <w:t>1043619</w:t>
      </w:r>
      <w:r>
        <w:rPr>
          <w:rFonts w:hint="eastAsia"/>
        </w:rPr>
        <w:t>份，合同的名义价值相应地从</w:t>
      </w:r>
      <w:r>
        <w:t>25.17</w:t>
      </w:r>
      <w:r>
        <w:rPr>
          <w:rFonts w:hint="eastAsia"/>
        </w:rPr>
        <w:t>亿美元激增到</w:t>
      </w:r>
      <w:r>
        <w:t>452.44</w:t>
      </w:r>
      <w:r>
        <w:rPr>
          <w:rFonts w:hint="eastAsia"/>
        </w:rPr>
        <w:t>亿美元，如图</w:t>
      </w:r>
      <w:r>
        <w:t>6</w:t>
      </w:r>
      <w:r>
        <w:rPr>
          <w:rFonts w:hint="eastAsia"/>
        </w:rPr>
        <w:t>所示。</w:t>
      </w:r>
    </w:p>
    <w:p w:rsidR="00011799" w:rsidRDefault="00DD15D6" w:rsidP="0075197A">
      <w:pPr>
        <w:pStyle w:val="a7"/>
      </w:pPr>
      <w:r>
        <w:lastRenderedPageBreak/>
        <w:drawing>
          <wp:inline distT="0" distB="0" distL="0" distR="0">
            <wp:extent cx="5407025" cy="286575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6"/>
                    <a:srcRect b="5455"/>
                    <a:stretch>
                      <a:fillRect/>
                    </a:stretch>
                  </pic:blipFill>
                  <pic:spPr bwMode="auto">
                    <a:xfrm>
                      <a:off x="0" y="0"/>
                      <a:ext cx="5407025" cy="2865755"/>
                    </a:xfrm>
                    <a:prstGeom prst="rect">
                      <a:avLst/>
                    </a:prstGeom>
                    <a:noFill/>
                    <a:ln w="9525">
                      <a:noFill/>
                      <a:miter lim="800000"/>
                      <a:headEnd/>
                      <a:tailEnd/>
                    </a:ln>
                  </pic:spPr>
                </pic:pic>
              </a:graphicData>
            </a:graphic>
          </wp:inline>
        </w:drawing>
      </w:r>
    </w:p>
    <w:p w:rsidR="00011799" w:rsidRPr="0075197A" w:rsidRDefault="00011799" w:rsidP="0075197A">
      <w:pPr>
        <w:pStyle w:val="F"/>
        <w:spacing w:after="312"/>
      </w:pPr>
      <w:r>
        <w:rPr>
          <w:rFonts w:hint="eastAsia"/>
        </w:rPr>
        <w:t>天气衍生品合同的名义价值，</w:t>
      </w:r>
      <w:r w:rsidRPr="0075197A">
        <w:t>2000/1-2005/6</w:t>
      </w:r>
      <w:r>
        <w:rPr>
          <w:rFonts w:hint="eastAsia"/>
        </w:rPr>
        <w:t>，百万美元</w:t>
      </w:r>
      <w:r>
        <w:rPr>
          <w:rStyle w:val="ad"/>
        </w:rPr>
        <w:footnoteReference w:id="16"/>
      </w:r>
    </w:p>
    <w:p w:rsidR="00011799" w:rsidRDefault="00011799" w:rsidP="004A09E4">
      <w:pPr>
        <w:pStyle w:val="a6"/>
        <w:spacing w:after="156"/>
      </w:pPr>
      <w:r>
        <w:rPr>
          <w:rFonts w:hint="eastAsia"/>
        </w:rPr>
        <w:t>在天气衍生品的交易主体中，早期以能源业为主。此后，随着市场的发展，农业、零售业、建筑业、交通业等天气风险敏感行业开始越来越多地参与天气衍生品市场。对于金融机构来说，由于天气衍生品合同变得更加具有流动性，且其收益跟其他金融资产收益没有相关性，因此成为金融机构，诸如商业银行、共同基金、保险公司和再保险公司的重要投资产品。</w:t>
      </w:r>
    </w:p>
    <w:p w:rsidR="00011799" w:rsidRDefault="00011799" w:rsidP="004A09E4">
      <w:pPr>
        <w:pStyle w:val="a6"/>
        <w:spacing w:after="156"/>
      </w:pPr>
      <w:r>
        <w:rPr>
          <w:rFonts w:hint="eastAsia"/>
        </w:rPr>
        <w:t>而对于保险行业来说，尤其是承保一些诸如农业、建筑业等险种的财产保险公司，也需要通过天气衍生产品来对冲风险。对于气候变化带来的日益频繁的极端天气事件，天气衍生产品也是很好的对冲工具。</w:t>
      </w:r>
    </w:p>
    <w:p w:rsidR="00011799" w:rsidRPr="00D26D67" w:rsidRDefault="00011799" w:rsidP="00D26D67">
      <w:pPr>
        <w:pStyle w:val="4"/>
      </w:pPr>
      <w:r>
        <w:t xml:space="preserve">3.3.2 </w:t>
      </w:r>
      <w:r>
        <w:rPr>
          <w:rFonts w:hint="eastAsia"/>
        </w:rPr>
        <w:t>巨灾债券</w:t>
      </w:r>
    </w:p>
    <w:p w:rsidR="00011799" w:rsidRDefault="00011799" w:rsidP="00552C22">
      <w:pPr>
        <w:pStyle w:val="a6"/>
        <w:spacing w:after="156"/>
      </w:pPr>
      <w:r>
        <w:rPr>
          <w:rFonts w:hint="eastAsia"/>
        </w:rPr>
        <w:t>巨灾保险衍生品作为巨灾保险的有力补充，在一些发达国家和地区的巨灾风险管理中发挥着重要作用。巨灾保险衍生品主要有巨灾期货、巨灾期权、巨灾互换、行业损失担保、巨灾风险信用融资、或有资本票据和巨灾债券等</w:t>
      </w:r>
      <w:r>
        <w:t>10</w:t>
      </w:r>
      <w:r>
        <w:rPr>
          <w:rFonts w:hint="eastAsia"/>
        </w:rPr>
        <w:t>多种。目前被（再）保险市场接受度最高、交易量最大的是巨灾债券（</w:t>
      </w:r>
      <w:r>
        <w:t>Catastrophe Bond</w:t>
      </w:r>
      <w:r>
        <w:rPr>
          <w:rFonts w:hint="eastAsia"/>
        </w:rPr>
        <w:t>，</w:t>
      </w:r>
      <w:r>
        <w:t>Cat Bond</w:t>
      </w:r>
      <w:r>
        <w:rPr>
          <w:rFonts w:hint="eastAsia"/>
        </w:rPr>
        <w:t>）。</w:t>
      </w:r>
    </w:p>
    <w:p w:rsidR="00011799" w:rsidRDefault="00011799" w:rsidP="004A09E4">
      <w:pPr>
        <w:pStyle w:val="a6"/>
        <w:spacing w:after="156"/>
      </w:pPr>
      <w:r>
        <w:t>1994</w:t>
      </w:r>
      <w:r>
        <w:rPr>
          <w:rFonts w:hint="eastAsia"/>
        </w:rPr>
        <w:t>年，汉诺威再保公司（</w:t>
      </w:r>
      <w:r>
        <w:t>Hannover Re</w:t>
      </w:r>
      <w:r>
        <w:rPr>
          <w:rFonts w:hint="eastAsia"/>
        </w:rPr>
        <w:t>）第一个正式发行了</w:t>
      </w:r>
      <w:r>
        <w:t>8500</w:t>
      </w:r>
      <w:r>
        <w:rPr>
          <w:rFonts w:hint="eastAsia"/>
        </w:rPr>
        <w:t>万美元的巨灾债券。</w:t>
      </w:r>
      <w:r>
        <w:t>1995</w:t>
      </w:r>
      <w:r>
        <w:rPr>
          <w:rFonts w:hint="eastAsia"/>
        </w:rPr>
        <w:t>年和</w:t>
      </w:r>
      <w:r>
        <w:t>1996</w:t>
      </w:r>
      <w:r>
        <w:rPr>
          <w:rFonts w:hint="eastAsia"/>
        </w:rPr>
        <w:t>年是巨灾债券发展的初期，大部分尝试是失败的，但给投资者、银行与保险业提供了宝贵的经验。</w:t>
      </w:r>
      <w:r>
        <w:t>1996</w:t>
      </w:r>
      <w:r>
        <w:rPr>
          <w:rFonts w:hint="eastAsia"/>
        </w:rPr>
        <w:t>年末至</w:t>
      </w:r>
      <w:r>
        <w:t>1997</w:t>
      </w:r>
      <w:r>
        <w:rPr>
          <w:rFonts w:hint="eastAsia"/>
        </w:rPr>
        <w:t>年初，市场上出现了第一个成功的例子，即汉诺威再保公司推出的包含日本地震、澳洲与加拿大的飓风与地震以及欧洲飓风等风险的巨灾债券。</w:t>
      </w:r>
    </w:p>
    <w:p w:rsidR="00011799" w:rsidRDefault="00011799" w:rsidP="00BB0ACF">
      <w:pPr>
        <w:pStyle w:val="a6"/>
        <w:spacing w:after="156"/>
      </w:pPr>
      <w:r>
        <w:rPr>
          <w:rFonts w:hint="eastAsia"/>
        </w:rPr>
        <w:t>巨灾债券市场发展的非常快，从图</w:t>
      </w:r>
      <w:r>
        <w:t>7</w:t>
      </w:r>
      <w:r>
        <w:rPr>
          <w:rFonts w:hint="eastAsia"/>
        </w:rPr>
        <w:t>中可以看出，</w:t>
      </w:r>
      <w:r>
        <w:t>2006-2007</w:t>
      </w:r>
      <w:r>
        <w:rPr>
          <w:rFonts w:hint="eastAsia"/>
        </w:rPr>
        <w:t>年是巨灾债券最为活跃的两年。</w:t>
      </w:r>
      <w:r>
        <w:t>2008</w:t>
      </w:r>
      <w:r>
        <w:rPr>
          <w:rFonts w:hint="eastAsia"/>
        </w:rPr>
        <w:t>年以来，受到金融危机的影响，巨灾债券市场有些萎缩。</w:t>
      </w:r>
    </w:p>
    <w:p w:rsidR="00011799" w:rsidRDefault="00F92251" w:rsidP="004E3563">
      <w:pPr>
        <w:pStyle w:val="a7"/>
      </w:pPr>
      <w:r>
        <w:lastRenderedPageBreak/>
        <w:drawing>
          <wp:inline distT="0" distB="0" distL="0" distR="0">
            <wp:extent cx="4567588" cy="2873829"/>
            <wp:effectExtent l="19050" t="0" r="4412" b="0"/>
            <wp:docPr id="37"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7"/>
                    <a:srcRect/>
                    <a:stretch>
                      <a:fillRect/>
                    </a:stretch>
                  </pic:blipFill>
                  <pic:spPr bwMode="auto">
                    <a:xfrm>
                      <a:off x="0" y="0"/>
                      <a:ext cx="4566515" cy="2873154"/>
                    </a:xfrm>
                    <a:prstGeom prst="rect">
                      <a:avLst/>
                    </a:prstGeom>
                    <a:noFill/>
                  </pic:spPr>
                </pic:pic>
              </a:graphicData>
            </a:graphic>
          </wp:inline>
        </w:drawing>
      </w:r>
    </w:p>
    <w:p w:rsidR="00011799" w:rsidRPr="004E3563" w:rsidRDefault="00011799" w:rsidP="004E3563">
      <w:pPr>
        <w:pStyle w:val="F"/>
        <w:spacing w:after="312"/>
      </w:pPr>
      <w:r>
        <w:rPr>
          <w:rFonts w:hint="eastAsia"/>
        </w:rPr>
        <w:t>巨灾债券市场的发行数量及募集的风险资本规模，</w:t>
      </w:r>
      <w:r>
        <w:t>1997-2009E</w:t>
      </w:r>
      <w:r>
        <w:rPr>
          <w:rStyle w:val="ad"/>
        </w:rPr>
        <w:footnoteReference w:id="17"/>
      </w:r>
    </w:p>
    <w:p w:rsidR="00011799" w:rsidRPr="00DB3C3E" w:rsidRDefault="00011799" w:rsidP="00BB0ACF">
      <w:pPr>
        <w:pStyle w:val="a6"/>
        <w:spacing w:after="156"/>
      </w:pPr>
      <w:r>
        <w:rPr>
          <w:rFonts w:hint="eastAsia"/>
        </w:rPr>
        <w:t>可以说，巨灾债券目前是保险公司对冲巨灾风险的最主要的工具。通常，在欧美、日本等国家，当巨灾保险损失占保险公司法定准备金</w:t>
      </w:r>
      <w:r>
        <w:t>5%</w:t>
      </w:r>
      <w:r>
        <w:rPr>
          <w:rFonts w:hint="eastAsia"/>
        </w:rPr>
        <w:t>以下时，由保险公司自己吸收；占</w:t>
      </w:r>
      <w:r>
        <w:t>5%-10%</w:t>
      </w:r>
      <w:r>
        <w:rPr>
          <w:rFonts w:hint="eastAsia"/>
        </w:rPr>
        <w:t>时，通过再保险市场解决；超过</w:t>
      </w:r>
      <w:r>
        <w:t>10%</w:t>
      </w:r>
      <w:r>
        <w:rPr>
          <w:rFonts w:hint="eastAsia"/>
        </w:rPr>
        <w:t>时，通过发行巨灾债券对冲风险</w:t>
      </w:r>
      <w:r>
        <w:rPr>
          <w:rStyle w:val="ad"/>
        </w:rPr>
        <w:footnoteReference w:id="18"/>
      </w:r>
      <w:r>
        <w:rPr>
          <w:rFonts w:hint="eastAsia"/>
        </w:rPr>
        <w:t>。</w:t>
      </w:r>
    </w:p>
    <w:p w:rsidR="00011799" w:rsidRDefault="00011799" w:rsidP="00BB0ACF">
      <w:pPr>
        <w:pStyle w:val="2"/>
      </w:pPr>
      <w:r>
        <w:t>4</w:t>
      </w:r>
      <w:r>
        <w:rPr>
          <w:rFonts w:hint="eastAsia"/>
        </w:rPr>
        <w:t>、中国保险业如何应对气候变化</w:t>
      </w:r>
    </w:p>
    <w:p w:rsidR="00011799" w:rsidRPr="00114BE3" w:rsidRDefault="00011799" w:rsidP="00BB0ACF">
      <w:pPr>
        <w:pStyle w:val="a6"/>
        <w:spacing w:after="156"/>
      </w:pPr>
      <w:r>
        <w:rPr>
          <w:rFonts w:hint="eastAsia"/>
        </w:rPr>
        <w:t>中国是全球气候变暖特征最显著的国家之一，近百年来，我国气温上升了</w:t>
      </w:r>
      <w:r>
        <w:t>0. 4</w:t>
      </w:r>
      <w:r>
        <w:rPr>
          <w:rFonts w:hint="eastAsia"/>
        </w:rPr>
        <w:t>～</w:t>
      </w:r>
      <w:r>
        <w:t xml:space="preserve">0. 5 </w:t>
      </w:r>
      <w:r>
        <w:rPr>
          <w:rFonts w:hint="eastAsia"/>
        </w:rPr>
        <w:t>℃。从季节分布看，我国冬季增温最明显。</w:t>
      </w:r>
      <w:r>
        <w:t xml:space="preserve">1985 </w:t>
      </w:r>
      <w:r>
        <w:rPr>
          <w:rFonts w:hint="eastAsia"/>
        </w:rPr>
        <w:t>年以来，我国已连续出现了</w:t>
      </w:r>
      <w:r>
        <w:t>16</w:t>
      </w:r>
      <w:r>
        <w:rPr>
          <w:rFonts w:hint="eastAsia"/>
        </w:rPr>
        <w:t>个全国大范围的暖冬。气候变暖的主要原因在于经济活动产生的</w:t>
      </w:r>
      <w:r>
        <w:t>CO</w:t>
      </w:r>
      <w:r w:rsidRPr="00CE3968">
        <w:rPr>
          <w:vertAlign w:val="subscript"/>
        </w:rPr>
        <w:t>2</w:t>
      </w:r>
      <w:r>
        <w:rPr>
          <w:rFonts w:hint="eastAsia"/>
        </w:rPr>
        <w:t>过多。目前中国是</w:t>
      </w:r>
      <w:r>
        <w:t>CO</w:t>
      </w:r>
      <w:r w:rsidRPr="00CE3968">
        <w:rPr>
          <w:vertAlign w:val="subscript"/>
        </w:rPr>
        <w:t>2</w:t>
      </w:r>
      <w:r>
        <w:rPr>
          <w:rFonts w:hint="eastAsia"/>
        </w:rPr>
        <w:t>排放第二大国，面临着来自国际社会要求减排的巨大压力。</w:t>
      </w:r>
    </w:p>
    <w:p w:rsidR="00011799" w:rsidRDefault="00011799" w:rsidP="00BB0ACF">
      <w:pPr>
        <w:pStyle w:val="a6"/>
        <w:spacing w:after="156"/>
      </w:pPr>
      <w:r>
        <w:rPr>
          <w:rFonts w:hint="eastAsia"/>
        </w:rPr>
        <w:t>我国也是世界上自然灾害种类最多、活动最频繁、危害最严重的国家之一。而在所有自然灾害中，气候灾害占到了</w:t>
      </w:r>
      <w:r>
        <w:t>70 %</w:t>
      </w:r>
      <w:r>
        <w:rPr>
          <w:rFonts w:hint="eastAsia"/>
        </w:rPr>
        <w:t>。根据中国气象局的统计，</w:t>
      </w:r>
      <w:r>
        <w:t xml:space="preserve">1990—2006 </w:t>
      </w:r>
      <w:r>
        <w:rPr>
          <w:rFonts w:hint="eastAsia"/>
        </w:rPr>
        <w:t>年的</w:t>
      </w:r>
      <w:r>
        <w:t xml:space="preserve">17 </w:t>
      </w:r>
      <w:r>
        <w:rPr>
          <w:rFonts w:hint="eastAsia"/>
        </w:rPr>
        <w:t>年间，中国大陆每年因为气象灾害造成的直接经济损失就达到了</w:t>
      </w:r>
      <w:r>
        <w:t xml:space="preserve">1800 </w:t>
      </w:r>
      <w:r>
        <w:rPr>
          <w:rFonts w:hint="eastAsia"/>
        </w:rPr>
        <w:t>亿元人民币，平均占</w:t>
      </w:r>
      <w:r>
        <w:t xml:space="preserve">GDP </w:t>
      </w:r>
      <w:r>
        <w:rPr>
          <w:rFonts w:hint="eastAsia"/>
        </w:rPr>
        <w:t>的</w:t>
      </w:r>
      <w:r>
        <w:t>2. 8 %</w:t>
      </w:r>
      <w:r>
        <w:rPr>
          <w:rFonts w:hint="eastAsia"/>
        </w:rPr>
        <w:t>。我国每年受台风、暴雨、干旱、高温热浪、沙尘暴、雷电等重大气候灾害影响的人次已经达到了</w:t>
      </w:r>
      <w:r>
        <w:t>4</w:t>
      </w:r>
      <w:r>
        <w:rPr>
          <w:rFonts w:hint="eastAsia"/>
        </w:rPr>
        <w:t>亿人。</w:t>
      </w:r>
    </w:p>
    <w:p w:rsidR="00011799" w:rsidRDefault="00011799" w:rsidP="00BB0ACF">
      <w:pPr>
        <w:pStyle w:val="a6"/>
        <w:spacing w:after="156"/>
      </w:pPr>
      <w:r>
        <w:rPr>
          <w:rFonts w:hint="eastAsia"/>
        </w:rPr>
        <w:t>自然灾害对保险业的影响是显而易见的。根据瑞士再保险公司的数据，</w:t>
      </w:r>
      <w:r>
        <w:t>2008</w:t>
      </w:r>
      <w:r>
        <w:rPr>
          <w:rFonts w:hint="eastAsia"/>
        </w:rPr>
        <w:t>年初发生在我国南方地区的低温雨雪冰冻灾害，带来的保险损失超过</w:t>
      </w:r>
      <w:r>
        <w:t>13</w:t>
      </w:r>
      <w:r>
        <w:rPr>
          <w:rFonts w:hint="eastAsia"/>
        </w:rPr>
        <w:t>亿美元。</w:t>
      </w:r>
      <w:r>
        <w:t>2006</w:t>
      </w:r>
      <w:r>
        <w:rPr>
          <w:rFonts w:hint="eastAsia"/>
        </w:rPr>
        <w:t>年</w:t>
      </w:r>
      <w:r>
        <w:t xml:space="preserve">12 </w:t>
      </w:r>
      <w:r>
        <w:rPr>
          <w:rFonts w:hint="eastAsia"/>
        </w:rPr>
        <w:t>月</w:t>
      </w:r>
      <w:r>
        <w:t xml:space="preserve">26 </w:t>
      </w:r>
      <w:r>
        <w:rPr>
          <w:rFonts w:hint="eastAsia"/>
        </w:rPr>
        <w:t>日，科技部、气象局和中国科学院等首次联合发布了《气候变化与国家评估报告》，指出我国自然生态系统极易受到全球气候变化的不利影响，未来自然灾害有进一步加剧的可能。</w:t>
      </w:r>
    </w:p>
    <w:p w:rsidR="00011799" w:rsidRDefault="00011799" w:rsidP="00BB0ACF">
      <w:pPr>
        <w:pStyle w:val="a6"/>
        <w:spacing w:after="156"/>
      </w:pPr>
      <w:r>
        <w:rPr>
          <w:rFonts w:hint="eastAsia"/>
        </w:rPr>
        <w:t>气候变化带来的极端天气事件频发，给中国保险业带来了巨大挑战，而中国保险业也已经开始积极寻求解决的对策。</w:t>
      </w:r>
      <w:r>
        <w:t xml:space="preserve">2007 </w:t>
      </w:r>
      <w:r>
        <w:rPr>
          <w:rFonts w:hint="eastAsia"/>
        </w:rPr>
        <w:t>年</w:t>
      </w:r>
      <w:r>
        <w:t xml:space="preserve">4 </w:t>
      </w:r>
      <w:r>
        <w:rPr>
          <w:rFonts w:hint="eastAsia"/>
        </w:rPr>
        <w:t>月</w:t>
      </w:r>
      <w:r>
        <w:t xml:space="preserve">6 </w:t>
      </w:r>
      <w:r>
        <w:rPr>
          <w:rFonts w:hint="eastAsia"/>
        </w:rPr>
        <w:t>日，根据国务院办公厅《防范和应对全球变暖引发极端天气气候事件工作方案》的要求，中国保监会下发了《关于做好保险业应对全球变</w:t>
      </w:r>
      <w:r>
        <w:rPr>
          <w:rFonts w:hint="eastAsia"/>
        </w:rPr>
        <w:lastRenderedPageBreak/>
        <w:t>暖引发极端天气气候事件有关事项的通知》，</w:t>
      </w:r>
      <w:r>
        <w:t xml:space="preserve"> </w:t>
      </w:r>
      <w:r>
        <w:rPr>
          <w:rFonts w:hint="eastAsia"/>
        </w:rPr>
        <w:t>要求保险业妥善处置可能发生的极端天气气候事件、认真做好防范应对工作。中国再保险、人保财险等公司为防御巨灾风险正在积极研究和准备，中国人寿、中国平安、太平洋保险也主动参与环保、节能减排等公众传播活动。</w:t>
      </w:r>
    </w:p>
    <w:p w:rsidR="00011799" w:rsidRDefault="00011799" w:rsidP="00BB0ACF">
      <w:pPr>
        <w:pStyle w:val="a6"/>
        <w:spacing w:after="156"/>
      </w:pPr>
      <w:r>
        <w:rPr>
          <w:rFonts w:hint="eastAsia"/>
        </w:rPr>
        <w:t>相比于发达国家的保险业，我们做的还很不够。为了能使我国保险业更好地应对气候变化带来的挑战，同时把握其中的机遇，我们提出以下的建议：</w:t>
      </w:r>
    </w:p>
    <w:p w:rsidR="00011799" w:rsidRDefault="00011799" w:rsidP="006D360B">
      <w:pPr>
        <w:pStyle w:val="a6"/>
        <w:spacing w:after="156"/>
      </w:pPr>
      <w:r>
        <w:t>1</w:t>
      </w:r>
      <w:r>
        <w:rPr>
          <w:rFonts w:hint="eastAsia"/>
        </w:rPr>
        <w:t>、加强气候变化规律及影响研究，开发更为准确的风险预测模型</w:t>
      </w:r>
    </w:p>
    <w:p w:rsidR="00011799" w:rsidRDefault="00011799" w:rsidP="007C21E0">
      <w:pPr>
        <w:pStyle w:val="a6"/>
        <w:spacing w:after="156"/>
      </w:pPr>
      <w:r>
        <w:rPr>
          <w:rFonts w:hint="eastAsia"/>
        </w:rPr>
        <w:t>前文已经提到，气候变化因其非线性和非周期性等特点而难以预测。这也给保险公司准确预测极端天气事件的发生概率和损失带来了很大的限制。同时，这方面的历史数据也比较有限，传统上依靠历史数据进行预测的方式已经不完全适用了。这就要求保险公司尽快改变传统的损失估计模型，研究制定出新的定价模型和风险评估模型，从而合理制定费率、条款和承保条件，增加应对气候变化的适应性与主动性。</w:t>
      </w:r>
    </w:p>
    <w:p w:rsidR="00011799" w:rsidRDefault="00011799" w:rsidP="007C21E0">
      <w:pPr>
        <w:pStyle w:val="a6"/>
        <w:spacing w:after="156"/>
      </w:pPr>
      <w:r>
        <w:t>2</w:t>
      </w:r>
      <w:r>
        <w:rPr>
          <w:rFonts w:hint="eastAsia"/>
        </w:rPr>
        <w:t>、积极创新保险产品，把握气候变化带来的市场机遇</w:t>
      </w:r>
    </w:p>
    <w:p w:rsidR="00011799" w:rsidRDefault="00011799" w:rsidP="006D360B">
      <w:pPr>
        <w:pStyle w:val="a6"/>
        <w:spacing w:after="156"/>
      </w:pPr>
      <w:r>
        <w:rPr>
          <w:rFonts w:hint="eastAsia"/>
        </w:rPr>
        <w:t>中国作为发展中国家，目前正在积极开发</w:t>
      </w:r>
      <w:r>
        <w:t>CDM</w:t>
      </w:r>
      <w:r>
        <w:rPr>
          <w:rFonts w:hint="eastAsia"/>
        </w:rPr>
        <w:t>项目，以带动国内清洁能源的发展。截止</w:t>
      </w:r>
      <w:r>
        <w:t>2009</w:t>
      </w:r>
      <w:r>
        <w:rPr>
          <w:rFonts w:hint="eastAsia"/>
        </w:rPr>
        <w:t>年</w:t>
      </w:r>
      <w:r>
        <w:t>9</w:t>
      </w:r>
      <w:r>
        <w:rPr>
          <w:rFonts w:hint="eastAsia"/>
        </w:rPr>
        <w:t>月，中国国家发展改革委员会审批通过的</w:t>
      </w:r>
      <w:r>
        <w:t>CDM</w:t>
      </w:r>
      <w:r>
        <w:rPr>
          <w:rFonts w:hint="eastAsia"/>
        </w:rPr>
        <w:t>项目已经超过</w:t>
      </w:r>
      <w:r>
        <w:t>2200</w:t>
      </w:r>
      <w:r>
        <w:rPr>
          <w:rFonts w:hint="eastAsia"/>
        </w:rPr>
        <w:t>个</w:t>
      </w:r>
      <w:r>
        <w:rPr>
          <w:rStyle w:val="ad"/>
        </w:rPr>
        <w:footnoteReference w:id="19"/>
      </w:r>
      <w:r>
        <w:rPr>
          <w:rFonts w:hint="eastAsia"/>
        </w:rPr>
        <w:t>。</w:t>
      </w:r>
      <w:r w:rsidRPr="00C756FE">
        <w:rPr>
          <w:rFonts w:hint="eastAsia"/>
        </w:rPr>
        <w:t>慕尼黑再保险公司</w:t>
      </w:r>
      <w:r w:rsidR="00C756FE">
        <w:rPr>
          <w:rFonts w:hint="eastAsia"/>
        </w:rPr>
        <w:t>（</w:t>
      </w:r>
      <w:r w:rsidR="00C756FE" w:rsidRPr="00C756FE">
        <w:t>Munich Re</w:t>
      </w:r>
      <w:r w:rsidR="00C756FE">
        <w:rPr>
          <w:rFonts w:hint="eastAsia"/>
        </w:rPr>
        <w:t>）</w:t>
      </w:r>
      <w:r>
        <w:rPr>
          <w:rFonts w:hint="eastAsia"/>
        </w:rPr>
        <w:t>已经针对</w:t>
      </w:r>
      <w:r>
        <w:t>CDM</w:t>
      </w:r>
      <w:r>
        <w:rPr>
          <w:rFonts w:hint="eastAsia"/>
        </w:rPr>
        <w:t>项目开发出了保险产品（</w:t>
      </w:r>
      <w:r>
        <w:t>KMR</w:t>
      </w:r>
      <w:r>
        <w:rPr>
          <w:rFonts w:hint="eastAsia"/>
        </w:rPr>
        <w:t>），这对我们的保险公司应该是一个启示。未来气候变化所带来的碳交易、碳减排市场规模一定会不断扩大，这其中给保险业带来的机遇也会不断增加。</w:t>
      </w:r>
    </w:p>
    <w:p w:rsidR="00011799" w:rsidRDefault="00011799" w:rsidP="007C21E0">
      <w:pPr>
        <w:pStyle w:val="a6"/>
        <w:spacing w:after="156"/>
      </w:pPr>
      <w:r>
        <w:rPr>
          <w:rFonts w:hint="eastAsia"/>
        </w:rPr>
        <w:t>在积极创新的同时，也不能忽视潜在的风险，要在准确把握气候变化及自然灾害规律的前提下开展产品创新，真正把气候变化的挑战转化为机遇。</w:t>
      </w:r>
    </w:p>
    <w:p w:rsidR="00011799" w:rsidRDefault="00011799" w:rsidP="006D360B">
      <w:pPr>
        <w:pStyle w:val="a6"/>
        <w:spacing w:after="156"/>
      </w:pPr>
      <w:r>
        <w:t>3</w:t>
      </w:r>
      <w:r>
        <w:rPr>
          <w:rFonts w:hint="eastAsia"/>
        </w:rPr>
        <w:t>、积极利用资本市场分散风险</w:t>
      </w:r>
    </w:p>
    <w:p w:rsidR="00011799" w:rsidRDefault="00011799" w:rsidP="007C21E0">
      <w:pPr>
        <w:pStyle w:val="a6"/>
        <w:spacing w:after="156"/>
      </w:pPr>
      <w:r>
        <w:rPr>
          <w:rFonts w:hint="eastAsia"/>
        </w:rPr>
        <w:t>目前国际上针对气候变化和自然灾害的金融衍生产品已经有很多了，对于自然灾害保险来说，仅仅依靠保险公司自身或者通过再保险往往很难充分分散风险，保险公司应该积极通过资本市场来寻求帮助。</w:t>
      </w:r>
    </w:p>
    <w:p w:rsidR="00011799" w:rsidRDefault="00011799" w:rsidP="007C21E0">
      <w:pPr>
        <w:pStyle w:val="a6"/>
        <w:spacing w:after="156"/>
      </w:pPr>
      <w:r>
        <w:rPr>
          <w:rFonts w:hint="eastAsia"/>
        </w:rPr>
        <w:t>保险证券化在我国还属未被涉足的领域。从客观上看，阻碍我国巨灾债券发展的原因主要有三个：相关法律法规欠缺、资本市场不够发达、巨灾风险数据尚不完备。目前，保险证券化的研究工作正在广泛开展，随着条件的逐渐成熟，未来中国一定也会有相应的巨灾保险衍生品出现。眼下，对于中国保险业来说，不断完善保险证券化需要的市场环境，寻求国际合作，积累相关经验应该是首要工作。</w:t>
      </w:r>
    </w:p>
    <w:p w:rsidR="00011799" w:rsidRDefault="00011799" w:rsidP="00A241DC">
      <w:pPr>
        <w:pStyle w:val="a6"/>
        <w:spacing w:after="156"/>
        <w:rPr>
          <w:rFonts w:hint="eastAsia"/>
        </w:rPr>
      </w:pPr>
    </w:p>
    <w:p w:rsidR="003C475C" w:rsidRDefault="003C475C" w:rsidP="00A241DC">
      <w:pPr>
        <w:pStyle w:val="a6"/>
        <w:spacing w:after="156"/>
        <w:rPr>
          <w:rFonts w:hint="eastAsia"/>
        </w:rPr>
      </w:pPr>
    </w:p>
    <w:p w:rsidR="003C475C" w:rsidRDefault="003C475C" w:rsidP="00A241DC">
      <w:pPr>
        <w:pStyle w:val="a6"/>
        <w:spacing w:after="156"/>
        <w:rPr>
          <w:rFonts w:hint="eastAsia"/>
        </w:rPr>
      </w:pPr>
    </w:p>
    <w:p w:rsidR="003C475C" w:rsidRDefault="003C475C" w:rsidP="00A241DC">
      <w:pPr>
        <w:pStyle w:val="a6"/>
        <w:spacing w:after="156"/>
        <w:rPr>
          <w:rFonts w:hint="eastAsia"/>
        </w:rPr>
      </w:pPr>
    </w:p>
    <w:p w:rsidR="003C475C" w:rsidRDefault="003C475C" w:rsidP="00A241DC">
      <w:pPr>
        <w:pStyle w:val="a6"/>
        <w:spacing w:after="156"/>
        <w:rPr>
          <w:rFonts w:hint="eastAsia"/>
        </w:rPr>
      </w:pPr>
    </w:p>
    <w:p w:rsidR="003C475C" w:rsidRDefault="003C475C" w:rsidP="00A241DC">
      <w:pPr>
        <w:pStyle w:val="a6"/>
        <w:spacing w:after="156"/>
      </w:pPr>
    </w:p>
    <w:p w:rsidR="00011799" w:rsidRDefault="00011799" w:rsidP="00B57804">
      <w:pPr>
        <w:pStyle w:val="a6"/>
        <w:spacing w:after="156"/>
      </w:pPr>
    </w:p>
    <w:p w:rsidR="00011799" w:rsidRPr="00E15882" w:rsidRDefault="00011799" w:rsidP="003C475C">
      <w:pPr>
        <w:spacing w:before="156" w:afterLines="50"/>
        <w:jc w:val="center"/>
        <w:rPr>
          <w:rFonts w:ascii="Times New Roman" w:hAnsi="Times New Roman"/>
          <w:b/>
          <w:bCs/>
          <w:kern w:val="0"/>
          <w:szCs w:val="24"/>
        </w:rPr>
      </w:pPr>
      <w:r w:rsidRPr="00E15882">
        <w:rPr>
          <w:rFonts w:ascii="Times New Roman" w:hAnsi="Times New Roman" w:hint="eastAsia"/>
          <w:b/>
          <w:bCs/>
          <w:kern w:val="0"/>
          <w:szCs w:val="24"/>
        </w:rPr>
        <w:lastRenderedPageBreak/>
        <w:t>【参考文献】</w:t>
      </w:r>
    </w:p>
    <w:p w:rsidR="00011799" w:rsidRPr="00E15882" w:rsidRDefault="00011799" w:rsidP="003C475C">
      <w:pPr>
        <w:spacing w:before="156" w:afterLines="50"/>
        <w:ind w:firstLine="420"/>
        <w:jc w:val="left"/>
        <w:rPr>
          <w:rFonts w:ascii="Times New Roman" w:hAnsi="Times New Roman"/>
          <w:kern w:val="0"/>
          <w:szCs w:val="24"/>
        </w:rPr>
      </w:pPr>
      <w:r w:rsidRPr="00E15882">
        <w:rPr>
          <w:rFonts w:ascii="Times New Roman" w:hAnsi="Times New Roman" w:hint="eastAsia"/>
          <w:kern w:val="0"/>
          <w:szCs w:val="24"/>
        </w:rPr>
        <w:t>【</w:t>
      </w:r>
      <w:r w:rsidRPr="00E15882">
        <w:rPr>
          <w:rFonts w:ascii="Times New Roman" w:hAnsi="Times New Roman"/>
          <w:kern w:val="0"/>
          <w:szCs w:val="24"/>
        </w:rPr>
        <w:t>1</w:t>
      </w:r>
      <w:r w:rsidRPr="00E15882">
        <w:rPr>
          <w:rFonts w:ascii="Times New Roman" w:hAnsi="Times New Roman" w:hint="eastAsia"/>
          <w:kern w:val="0"/>
          <w:szCs w:val="24"/>
        </w:rPr>
        <w:t>】</w:t>
      </w:r>
      <w:r>
        <w:rPr>
          <w:rFonts w:ascii="Times New Roman" w:hAnsi="Times New Roman" w:hint="eastAsia"/>
          <w:kern w:val="0"/>
          <w:szCs w:val="24"/>
        </w:rPr>
        <w:t>王卉彤，应对全球气候变化的金融创新，中国财政经济出版社，</w:t>
      </w:r>
      <w:r>
        <w:rPr>
          <w:rFonts w:ascii="Times New Roman" w:hAnsi="Times New Roman"/>
          <w:kern w:val="0"/>
          <w:szCs w:val="24"/>
        </w:rPr>
        <w:t>2008</w:t>
      </w:r>
    </w:p>
    <w:p w:rsidR="00011799" w:rsidRDefault="00011799" w:rsidP="003C475C">
      <w:pPr>
        <w:spacing w:before="156" w:afterLines="50"/>
        <w:ind w:firstLine="420"/>
        <w:jc w:val="left"/>
        <w:rPr>
          <w:rFonts w:ascii="Times New Roman" w:hAnsi="Times New Roman"/>
          <w:kern w:val="0"/>
          <w:szCs w:val="24"/>
        </w:rPr>
      </w:pPr>
      <w:r>
        <w:rPr>
          <w:rFonts w:ascii="Times New Roman" w:hAnsi="Times New Roman" w:hint="eastAsia"/>
          <w:kern w:val="0"/>
          <w:szCs w:val="24"/>
        </w:rPr>
        <w:t>【</w:t>
      </w:r>
      <w:r>
        <w:rPr>
          <w:rFonts w:ascii="Times New Roman" w:hAnsi="Times New Roman"/>
          <w:kern w:val="0"/>
          <w:szCs w:val="24"/>
        </w:rPr>
        <w:t>2</w:t>
      </w:r>
      <w:r>
        <w:rPr>
          <w:rFonts w:ascii="Times New Roman" w:hAnsi="Times New Roman" w:hint="eastAsia"/>
          <w:kern w:val="0"/>
          <w:szCs w:val="24"/>
        </w:rPr>
        <w:t>】</w:t>
      </w:r>
      <w:r w:rsidRPr="006E3839">
        <w:rPr>
          <w:rFonts w:ascii="Times New Roman" w:hAnsi="Times New Roman"/>
          <w:kern w:val="0"/>
          <w:szCs w:val="24"/>
        </w:rPr>
        <w:t xml:space="preserve">Richard S. J. Tol </w:t>
      </w:r>
      <w:r>
        <w:rPr>
          <w:rFonts w:ascii="Times New Roman" w:hAnsi="Times New Roman"/>
          <w:kern w:val="0"/>
          <w:szCs w:val="24"/>
        </w:rPr>
        <w:t xml:space="preserve">, </w:t>
      </w:r>
      <w:r w:rsidRPr="006E3839">
        <w:rPr>
          <w:rFonts w:ascii="Times New Roman" w:hAnsi="Times New Roman"/>
          <w:i/>
          <w:kern w:val="0"/>
          <w:szCs w:val="24"/>
        </w:rPr>
        <w:t>Climate change and insurance: acritical appraisal</w:t>
      </w:r>
      <w:r>
        <w:rPr>
          <w:rFonts w:ascii="Times New Roman" w:hAnsi="Times New Roman"/>
          <w:kern w:val="0"/>
          <w:szCs w:val="24"/>
        </w:rPr>
        <w:t xml:space="preserve">, </w:t>
      </w:r>
      <w:r w:rsidRPr="006E3839">
        <w:rPr>
          <w:rFonts w:ascii="Times New Roman" w:hAnsi="Times New Roman"/>
          <w:kern w:val="0"/>
          <w:szCs w:val="24"/>
        </w:rPr>
        <w:t>Energy Policy, 1998</w:t>
      </w:r>
    </w:p>
    <w:p w:rsidR="00011799" w:rsidRDefault="00011799" w:rsidP="003C475C">
      <w:pPr>
        <w:spacing w:before="156" w:afterLines="50"/>
        <w:ind w:firstLine="420"/>
        <w:jc w:val="left"/>
      </w:pPr>
      <w:r>
        <w:rPr>
          <w:rFonts w:hint="eastAsia"/>
        </w:rPr>
        <w:t>【</w:t>
      </w:r>
      <w:r>
        <w:t>3</w:t>
      </w:r>
      <w:r>
        <w:rPr>
          <w:rFonts w:hint="eastAsia"/>
        </w:rPr>
        <w:t>】</w:t>
      </w:r>
      <w:r>
        <w:t xml:space="preserve">Franklin W. Nutter, </w:t>
      </w:r>
      <w:r w:rsidRPr="006E3839">
        <w:rPr>
          <w:i/>
        </w:rPr>
        <w:t xml:space="preserve">Global Climate Change: Why U.S. Insurers Care, </w:t>
      </w:r>
      <w:r>
        <w:t>Climate Change 42,1999</w:t>
      </w:r>
    </w:p>
    <w:p w:rsidR="00011799" w:rsidRPr="00E15882" w:rsidRDefault="00011799" w:rsidP="003C475C">
      <w:pPr>
        <w:spacing w:before="156" w:afterLines="50"/>
        <w:ind w:firstLine="420"/>
        <w:jc w:val="left"/>
        <w:rPr>
          <w:rFonts w:ascii="Times New Roman" w:hAnsi="Times New Roman"/>
          <w:kern w:val="0"/>
          <w:szCs w:val="24"/>
        </w:rPr>
      </w:pPr>
      <w:r>
        <w:rPr>
          <w:rFonts w:ascii="Times New Roman" w:hAnsi="Times New Roman" w:hint="eastAsia"/>
          <w:kern w:val="0"/>
          <w:szCs w:val="24"/>
        </w:rPr>
        <w:t>【</w:t>
      </w:r>
      <w:r>
        <w:rPr>
          <w:rFonts w:ascii="Times New Roman" w:hAnsi="Times New Roman"/>
          <w:kern w:val="0"/>
          <w:szCs w:val="24"/>
        </w:rPr>
        <w:t>4</w:t>
      </w:r>
      <w:r>
        <w:rPr>
          <w:rFonts w:ascii="Times New Roman" w:hAnsi="Times New Roman" w:hint="eastAsia"/>
          <w:kern w:val="0"/>
          <w:szCs w:val="24"/>
        </w:rPr>
        <w:t>】</w:t>
      </w:r>
      <w:r w:rsidRPr="004321F4">
        <w:rPr>
          <w:rFonts w:ascii="Times New Roman" w:hAnsi="Times New Roman" w:hint="eastAsia"/>
          <w:kern w:val="0"/>
          <w:szCs w:val="24"/>
        </w:rPr>
        <w:t>许小峰</w:t>
      </w:r>
      <w:r>
        <w:rPr>
          <w:rFonts w:ascii="Times New Roman" w:hAnsi="Times New Roman" w:hint="eastAsia"/>
          <w:kern w:val="0"/>
          <w:szCs w:val="24"/>
        </w:rPr>
        <w:t>、</w:t>
      </w:r>
      <w:r w:rsidRPr="004321F4">
        <w:rPr>
          <w:rFonts w:ascii="Times New Roman" w:hAnsi="Times New Roman" w:hint="eastAsia"/>
          <w:kern w:val="0"/>
          <w:szCs w:val="24"/>
        </w:rPr>
        <w:t>任国玉</w:t>
      </w:r>
      <w:r>
        <w:rPr>
          <w:rFonts w:ascii="Times New Roman" w:hAnsi="Times New Roman" w:hint="eastAsia"/>
          <w:kern w:val="0"/>
          <w:szCs w:val="24"/>
        </w:rPr>
        <w:t>、</w:t>
      </w:r>
      <w:r w:rsidRPr="004321F4">
        <w:rPr>
          <w:rFonts w:ascii="Times New Roman" w:hAnsi="Times New Roman" w:hint="eastAsia"/>
          <w:kern w:val="0"/>
          <w:szCs w:val="24"/>
        </w:rPr>
        <w:t>王守荣</w:t>
      </w:r>
      <w:r>
        <w:rPr>
          <w:rFonts w:ascii="Times New Roman" w:hAnsi="Times New Roman" w:hint="eastAsia"/>
          <w:kern w:val="0"/>
          <w:szCs w:val="24"/>
        </w:rPr>
        <w:t>、</w:t>
      </w:r>
      <w:r w:rsidRPr="004321F4">
        <w:rPr>
          <w:rFonts w:ascii="Times New Roman" w:hAnsi="Times New Roman" w:hint="eastAsia"/>
          <w:kern w:val="0"/>
          <w:szCs w:val="24"/>
        </w:rPr>
        <w:t>张政</w:t>
      </w:r>
      <w:r>
        <w:rPr>
          <w:rFonts w:ascii="Times New Roman" w:hAnsi="Times New Roman" w:hint="eastAsia"/>
          <w:kern w:val="0"/>
          <w:szCs w:val="24"/>
        </w:rPr>
        <w:t>，</w:t>
      </w:r>
      <w:r w:rsidRPr="004321F4">
        <w:rPr>
          <w:rFonts w:ascii="Times New Roman" w:hAnsi="Times New Roman" w:hint="eastAsia"/>
          <w:kern w:val="0"/>
          <w:szCs w:val="24"/>
        </w:rPr>
        <w:t>气候变化问题与我国的应对战略</w:t>
      </w:r>
      <w:r>
        <w:rPr>
          <w:rFonts w:ascii="Times New Roman" w:hAnsi="Times New Roman" w:hint="eastAsia"/>
          <w:kern w:val="0"/>
          <w:szCs w:val="24"/>
        </w:rPr>
        <w:t>，</w:t>
      </w:r>
      <w:r w:rsidRPr="008D4539">
        <w:rPr>
          <w:rFonts w:ascii="Times New Roman" w:hAnsi="Times New Roman" w:hint="eastAsia"/>
          <w:kern w:val="0"/>
          <w:szCs w:val="24"/>
        </w:rPr>
        <w:t>中国软科学</w:t>
      </w:r>
      <w:r>
        <w:rPr>
          <w:rFonts w:ascii="Times New Roman" w:hAnsi="Times New Roman"/>
          <w:kern w:val="0"/>
          <w:szCs w:val="24"/>
        </w:rPr>
        <w:t>2004(1)</w:t>
      </w:r>
    </w:p>
    <w:p w:rsidR="00011799" w:rsidRDefault="00011799" w:rsidP="008D4539">
      <w:pPr>
        <w:pStyle w:val="a6"/>
        <w:spacing w:after="156"/>
      </w:pPr>
      <w:r>
        <w:rPr>
          <w:rFonts w:hint="eastAsia"/>
        </w:rPr>
        <w:t>【</w:t>
      </w:r>
      <w:r>
        <w:t>5</w:t>
      </w:r>
      <w:r>
        <w:rPr>
          <w:rFonts w:hint="eastAsia"/>
        </w:rPr>
        <w:t>】蒋林，从国际趋势看我国巨灾债券发展前景，当代经济，</w:t>
      </w:r>
      <w:r w:rsidRPr="008D4539">
        <w:t xml:space="preserve">2008 </w:t>
      </w:r>
      <w:r w:rsidRPr="008D4539">
        <w:rPr>
          <w:rFonts w:hint="eastAsia"/>
        </w:rPr>
        <w:t>年第</w:t>
      </w:r>
      <w:r w:rsidRPr="008D4539">
        <w:t xml:space="preserve">11 </w:t>
      </w:r>
      <w:r w:rsidRPr="008D4539">
        <w:rPr>
          <w:rFonts w:hint="eastAsia"/>
        </w:rPr>
        <w:t>期（上</w:t>
      </w:r>
      <w:r>
        <w:rPr>
          <w:rFonts w:hint="eastAsia"/>
        </w:rPr>
        <w:t>）</w:t>
      </w:r>
    </w:p>
    <w:p w:rsidR="00011799" w:rsidRDefault="00011799" w:rsidP="006E3839">
      <w:pPr>
        <w:pStyle w:val="a6"/>
        <w:spacing w:after="156"/>
      </w:pPr>
      <w:r>
        <w:rPr>
          <w:rFonts w:hint="eastAsia"/>
        </w:rPr>
        <w:t>【</w:t>
      </w:r>
      <w:r>
        <w:t>6</w:t>
      </w:r>
      <w:r>
        <w:rPr>
          <w:rFonts w:hint="eastAsia"/>
        </w:rPr>
        <w:t>】任国玉等，近</w:t>
      </w:r>
      <w:r>
        <w:t xml:space="preserve">54 </w:t>
      </w:r>
      <w:r>
        <w:rPr>
          <w:rFonts w:hint="eastAsia"/>
        </w:rPr>
        <w:t>年中国地面气温变化，</w:t>
      </w:r>
      <w:r w:rsidRPr="006E3839">
        <w:rPr>
          <w:rFonts w:hint="eastAsia"/>
        </w:rPr>
        <w:t>气候与环境研究</w:t>
      </w:r>
      <w:r>
        <w:rPr>
          <w:rFonts w:hint="eastAsia"/>
        </w:rPr>
        <w:t>，</w:t>
      </w:r>
      <w:r>
        <w:t>2005</w:t>
      </w:r>
      <w:r>
        <w:rPr>
          <w:rFonts w:hint="eastAsia"/>
        </w:rPr>
        <w:t>年</w:t>
      </w:r>
      <w:r>
        <w:t>12</w:t>
      </w:r>
      <w:r>
        <w:rPr>
          <w:rFonts w:hint="eastAsia"/>
        </w:rPr>
        <w:t>月</w:t>
      </w:r>
    </w:p>
    <w:p w:rsidR="00011799" w:rsidRDefault="00011799" w:rsidP="006E3839">
      <w:pPr>
        <w:pStyle w:val="a6"/>
        <w:spacing w:after="156"/>
        <w:rPr>
          <w:rFonts w:hint="eastAsia"/>
        </w:rPr>
      </w:pPr>
    </w:p>
    <w:p w:rsidR="003C475C" w:rsidRDefault="003C475C" w:rsidP="003C475C">
      <w:pPr>
        <w:pStyle w:val="a5"/>
        <w:rPr>
          <w:rFonts w:ascii="Times New Roman"/>
        </w:rPr>
      </w:pPr>
      <w:r>
        <w:rPr>
          <w:rFonts w:ascii="Times New Roman" w:hAnsi="Times New Roman" w:hint="eastAsia"/>
        </w:rPr>
        <w:t>The Impact of Climate Change on Insurance Industry</w:t>
      </w:r>
    </w:p>
    <w:p w:rsidR="003C475C" w:rsidRPr="001D24FC" w:rsidRDefault="003C475C" w:rsidP="003C475C">
      <w:pPr>
        <w:pStyle w:val="ae"/>
        <w:jc w:val="center"/>
        <w:rPr>
          <w:rFonts w:ascii="Times New Roman" w:eastAsia="楷体_GB2312" w:hAnsi="Times New Roman"/>
          <w:sz w:val="28"/>
          <w:szCs w:val="28"/>
        </w:rPr>
      </w:pPr>
      <w:r>
        <w:rPr>
          <w:rFonts w:ascii="Times New Roman" w:eastAsia="楷体_GB2312" w:hAnsi="Times New Roman" w:hint="eastAsia"/>
          <w:sz w:val="28"/>
          <w:szCs w:val="28"/>
        </w:rPr>
        <w:t>Bingzheng, Chen    Maoqi, Wang</w:t>
      </w:r>
    </w:p>
    <w:p w:rsidR="003C475C" w:rsidRPr="001D24FC" w:rsidRDefault="003C475C" w:rsidP="003C475C">
      <w:pPr>
        <w:pStyle w:val="ae"/>
        <w:jc w:val="center"/>
        <w:rPr>
          <w:rFonts w:ascii="Times New Roman" w:hAnsi="Times New Roman"/>
        </w:rPr>
      </w:pPr>
      <w:r w:rsidRPr="001D24FC">
        <w:rPr>
          <w:rFonts w:ascii="Times New Roman" w:hint="eastAsia"/>
        </w:rPr>
        <w:t>（</w:t>
      </w:r>
      <w:r>
        <w:rPr>
          <w:rFonts w:ascii="Times New Roman" w:hint="eastAsia"/>
        </w:rPr>
        <w:t>School of Economics and Management, Tsinghua University</w:t>
      </w:r>
      <w:r w:rsidRPr="001D24FC">
        <w:rPr>
          <w:rFonts w:ascii="Times New Roman" w:hint="eastAsia"/>
        </w:rPr>
        <w:t>，</w:t>
      </w:r>
      <w:r>
        <w:rPr>
          <w:rFonts w:ascii="Times New Roman" w:hint="eastAsia"/>
        </w:rPr>
        <w:t xml:space="preserve">Beijing, </w:t>
      </w:r>
      <w:r w:rsidRPr="001D24FC">
        <w:rPr>
          <w:rFonts w:ascii="Times New Roman" w:hAnsi="Times New Roman"/>
        </w:rPr>
        <w:t>100084</w:t>
      </w:r>
      <w:r w:rsidRPr="001D24FC">
        <w:rPr>
          <w:rFonts w:ascii="Times New Roman" w:hint="eastAsia"/>
        </w:rPr>
        <w:t>）</w:t>
      </w:r>
    </w:p>
    <w:p w:rsidR="003C475C" w:rsidRPr="001D24FC" w:rsidRDefault="003C475C" w:rsidP="003C475C">
      <w:pPr>
        <w:pStyle w:val="ae"/>
        <w:rPr>
          <w:rFonts w:ascii="Times New Roman" w:hAnsi="Times New Roman"/>
        </w:rPr>
      </w:pPr>
    </w:p>
    <w:p w:rsidR="003C475C" w:rsidRPr="003C475C" w:rsidRDefault="003C475C" w:rsidP="002400C4">
      <w:pPr>
        <w:spacing w:line="360" w:lineRule="auto"/>
        <w:rPr>
          <w:rFonts w:ascii="Times New Roman" w:hAnsi="Times New Roman"/>
          <w:b/>
        </w:rPr>
      </w:pPr>
      <w:r w:rsidRPr="003C475C">
        <w:rPr>
          <w:rFonts w:ascii="Times New Roman" w:hAnsi="Times New Roman"/>
          <w:b/>
        </w:rPr>
        <w:t>Abstract</w:t>
      </w:r>
    </w:p>
    <w:p w:rsidR="003C475C" w:rsidRDefault="003C475C" w:rsidP="002400C4">
      <w:pPr>
        <w:spacing w:line="360" w:lineRule="auto"/>
        <w:rPr>
          <w:rFonts w:ascii="Times New Roman" w:hint="eastAsia"/>
        </w:rPr>
      </w:pPr>
      <w:r>
        <w:rPr>
          <w:rFonts w:ascii="Times New Roman"/>
        </w:rPr>
        <w:t>T</w:t>
      </w:r>
      <w:r>
        <w:rPr>
          <w:rFonts w:ascii="Times New Roman" w:hint="eastAsia"/>
        </w:rPr>
        <w:t xml:space="preserve">he abnormal changes in climate have been causing more and more </w:t>
      </w:r>
      <w:r>
        <w:rPr>
          <w:rFonts w:ascii="Times New Roman"/>
        </w:rPr>
        <w:t>extreme</w:t>
      </w:r>
      <w:r>
        <w:rPr>
          <w:rFonts w:ascii="Times New Roman" w:hint="eastAsia"/>
        </w:rPr>
        <w:t xml:space="preserve"> </w:t>
      </w:r>
      <w:r>
        <w:rPr>
          <w:rFonts w:ascii="Times New Roman"/>
        </w:rPr>
        <w:t>climatological</w:t>
      </w:r>
      <w:r>
        <w:rPr>
          <w:rFonts w:ascii="Times New Roman" w:hint="eastAsia"/>
        </w:rPr>
        <w:t xml:space="preserve"> events these years, which also </w:t>
      </w:r>
      <w:r w:rsidR="00A936CC">
        <w:rPr>
          <w:rFonts w:ascii="Times New Roman"/>
        </w:rPr>
        <w:t>caused</w:t>
      </w:r>
      <w:r>
        <w:rPr>
          <w:rFonts w:ascii="Times New Roman" w:hint="eastAsia"/>
        </w:rPr>
        <w:t xml:space="preserve"> </w:t>
      </w:r>
      <w:r w:rsidR="00A936CC">
        <w:rPr>
          <w:rFonts w:ascii="Times New Roman" w:hint="eastAsia"/>
        </w:rPr>
        <w:t xml:space="preserve">severe economic and insured losses. </w:t>
      </w:r>
      <w:r w:rsidR="00A936CC">
        <w:rPr>
          <w:rFonts w:ascii="Times New Roman"/>
        </w:rPr>
        <w:t>W</w:t>
      </w:r>
      <w:r w:rsidR="00A936CC">
        <w:rPr>
          <w:rFonts w:ascii="Times New Roman" w:hint="eastAsia"/>
        </w:rPr>
        <w:t xml:space="preserve">ith the </w:t>
      </w:r>
      <w:r w:rsidR="00A936CC">
        <w:rPr>
          <w:rFonts w:ascii="Times New Roman"/>
        </w:rPr>
        <w:t>character</w:t>
      </w:r>
      <w:r w:rsidR="00A936CC">
        <w:rPr>
          <w:rFonts w:ascii="Times New Roman" w:hint="eastAsia"/>
        </w:rPr>
        <w:t xml:space="preserve"> of being hard to be </w:t>
      </w:r>
      <w:r w:rsidR="00A936CC">
        <w:rPr>
          <w:rFonts w:ascii="Times New Roman"/>
        </w:rPr>
        <w:t>predicated</w:t>
      </w:r>
      <w:r w:rsidR="00A936CC">
        <w:rPr>
          <w:rFonts w:ascii="Times New Roman" w:hint="eastAsia"/>
        </w:rPr>
        <w:t>, it has definitely become a great challenge for the insurance industry.</w:t>
      </w:r>
    </w:p>
    <w:p w:rsidR="00215063" w:rsidRDefault="00215063" w:rsidP="002400C4">
      <w:pPr>
        <w:spacing w:line="360" w:lineRule="auto"/>
        <w:rPr>
          <w:rFonts w:ascii="Times New Roman" w:hint="eastAsia"/>
        </w:rPr>
      </w:pPr>
      <w:r>
        <w:rPr>
          <w:rFonts w:ascii="Times New Roman" w:hint="eastAsia"/>
        </w:rPr>
        <w:t xml:space="preserve">Climate change could be opportunity as well as challenge to insurance industry. </w:t>
      </w:r>
      <w:r>
        <w:rPr>
          <w:rFonts w:ascii="Times New Roman"/>
        </w:rPr>
        <w:t>S</w:t>
      </w:r>
      <w:r>
        <w:rPr>
          <w:rFonts w:ascii="Times New Roman" w:hint="eastAsia"/>
        </w:rPr>
        <w:t xml:space="preserve">ome international </w:t>
      </w:r>
      <w:r>
        <w:rPr>
          <w:rFonts w:ascii="Times New Roman"/>
        </w:rPr>
        <w:t>insurance</w:t>
      </w:r>
      <w:r>
        <w:rPr>
          <w:rFonts w:ascii="Times New Roman" w:hint="eastAsia"/>
        </w:rPr>
        <w:t xml:space="preserve"> companies have already taken the great challenge and tried to catch the opportunity to expand their business.</w:t>
      </w:r>
    </w:p>
    <w:p w:rsidR="003C475C" w:rsidRPr="003C475C" w:rsidRDefault="00215063" w:rsidP="002400C4">
      <w:pPr>
        <w:spacing w:line="360" w:lineRule="auto"/>
        <w:rPr>
          <w:rFonts w:ascii="Times New Roman" w:hAnsi="Times New Roman"/>
        </w:rPr>
      </w:pPr>
      <w:r>
        <w:rPr>
          <w:rFonts w:ascii="Times New Roman" w:hAnsi="Times New Roman"/>
        </w:rPr>
        <w:t>A</w:t>
      </w:r>
      <w:r>
        <w:rPr>
          <w:rFonts w:ascii="Times New Roman" w:hAnsi="Times New Roman" w:hint="eastAsia"/>
        </w:rPr>
        <w:t>s it for China</w:t>
      </w:r>
      <w:r>
        <w:rPr>
          <w:rFonts w:ascii="Times New Roman" w:hAnsi="Times New Roman"/>
        </w:rPr>
        <w:t>’</w:t>
      </w:r>
      <w:r>
        <w:rPr>
          <w:rFonts w:ascii="Times New Roman" w:hAnsi="Times New Roman" w:hint="eastAsia"/>
        </w:rPr>
        <w:t xml:space="preserve">s insurance industry, we think that it could be a good chance to step further into the study of climate change and </w:t>
      </w:r>
      <w:r w:rsidR="007E7007">
        <w:rPr>
          <w:rFonts w:ascii="Times New Roman" w:hAnsi="Times New Roman" w:hint="eastAsia"/>
        </w:rPr>
        <w:t xml:space="preserve">deal with the challenge properly. </w:t>
      </w:r>
    </w:p>
    <w:p w:rsidR="003C475C" w:rsidRPr="003C475C" w:rsidRDefault="003C475C" w:rsidP="003C475C">
      <w:pPr>
        <w:spacing w:line="360" w:lineRule="auto"/>
        <w:ind w:firstLine="420"/>
        <w:rPr>
          <w:rFonts w:ascii="Times New Roman" w:hAnsi="Times New Roman"/>
        </w:rPr>
      </w:pPr>
    </w:p>
    <w:p w:rsidR="007E7007" w:rsidRPr="003C475C" w:rsidRDefault="007E7007" w:rsidP="002400C4">
      <w:pPr>
        <w:spacing w:line="360" w:lineRule="auto"/>
        <w:rPr>
          <w:rFonts w:ascii="Times New Roman" w:hAnsi="Times New Roman"/>
          <w:b/>
        </w:rPr>
      </w:pPr>
      <w:r>
        <w:rPr>
          <w:rFonts w:ascii="Times New Roman" w:hAnsi="Times New Roman" w:hint="eastAsia"/>
          <w:b/>
        </w:rPr>
        <w:t>Key Words</w:t>
      </w:r>
    </w:p>
    <w:p w:rsidR="003C475C" w:rsidRPr="003C475C" w:rsidRDefault="007E7007" w:rsidP="002400C4">
      <w:pPr>
        <w:pStyle w:val="a6"/>
        <w:spacing w:after="156"/>
        <w:ind w:firstLine="0"/>
      </w:pPr>
      <w:r>
        <w:rPr>
          <w:rFonts w:hint="eastAsia"/>
        </w:rPr>
        <w:t>Climate Change,</w:t>
      </w:r>
      <w:r>
        <w:t xml:space="preserve"> </w:t>
      </w:r>
      <w:r>
        <w:rPr>
          <w:rFonts w:hint="eastAsia"/>
        </w:rPr>
        <w:t>Extreme Climatological Event,</w:t>
      </w:r>
      <w:r w:rsidR="002400C4">
        <w:t xml:space="preserve"> </w:t>
      </w:r>
      <w:r>
        <w:rPr>
          <w:rFonts w:hint="eastAsia"/>
        </w:rPr>
        <w:t>C</w:t>
      </w:r>
      <w:r w:rsidRPr="007E7007">
        <w:t xml:space="preserve">arbon </w:t>
      </w:r>
      <w:r>
        <w:rPr>
          <w:rFonts w:hint="eastAsia"/>
        </w:rPr>
        <w:t>E</w:t>
      </w:r>
      <w:r w:rsidRPr="007E7007">
        <w:t>missions</w:t>
      </w:r>
      <w:r>
        <w:rPr>
          <w:rFonts w:hint="eastAsia"/>
        </w:rPr>
        <w:t xml:space="preserve">, </w:t>
      </w:r>
      <w:r w:rsidR="002400C4">
        <w:rPr>
          <w:rFonts w:hint="eastAsia"/>
        </w:rPr>
        <w:t>Catastrophe Insurance Derivatives</w:t>
      </w:r>
      <w:r w:rsidR="003C475C" w:rsidRPr="003C475C">
        <w:t xml:space="preserve"> </w:t>
      </w:r>
    </w:p>
    <w:sectPr w:rsidR="003C475C" w:rsidRPr="003C475C" w:rsidSect="00FF6D36">
      <w:footerReference w:type="even" r:id="rId18"/>
      <w:footerReference w:type="default" r:id="rId19"/>
      <w:footnotePr>
        <w:numRestart w:val="eachPage"/>
      </w:footnotePr>
      <w:type w:val="continuous"/>
      <w:pgSz w:w="11906" w:h="16838"/>
      <w:pgMar w:top="1440" w:right="1800" w:bottom="1440" w:left="1800" w:header="851" w:footer="992" w:gutter="0"/>
      <w:cols w:space="425"/>
      <w:rtlGutter/>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1C3C" w:rsidRDefault="00621C3C" w:rsidP="005205EC">
      <w:r>
        <w:separator/>
      </w:r>
    </w:p>
  </w:endnote>
  <w:endnote w:type="continuationSeparator" w:id="1">
    <w:p w:rsidR="00621C3C" w:rsidRDefault="00621C3C" w:rsidP="00520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黑体">
    <w:altName w:val="SimHei"/>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
    <w:altName w:val="Times New Roman"/>
    <w:panose1 w:val="00000000000000000000"/>
    <w:charset w:val="00"/>
    <w:family w:val="roman"/>
    <w:notTrueType/>
    <w:pitch w:val="default"/>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Math">
    <w:panose1 w:val="02040503050406030204"/>
    <w:charset w:val="00"/>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99" w:rsidRDefault="00513E75" w:rsidP="00B426C4">
    <w:pPr>
      <w:pStyle w:val="a4"/>
      <w:framePr w:wrap="around" w:vAnchor="text" w:hAnchor="margin" w:xAlign="right" w:y="1"/>
      <w:rPr>
        <w:rStyle w:val="af"/>
      </w:rPr>
    </w:pPr>
    <w:r>
      <w:rPr>
        <w:rStyle w:val="af"/>
      </w:rPr>
      <w:fldChar w:fldCharType="begin"/>
    </w:r>
    <w:r w:rsidR="00011799">
      <w:rPr>
        <w:rStyle w:val="af"/>
      </w:rPr>
      <w:instrText xml:space="preserve">PAGE  </w:instrText>
    </w:r>
    <w:r>
      <w:rPr>
        <w:rStyle w:val="af"/>
      </w:rPr>
      <w:fldChar w:fldCharType="end"/>
    </w:r>
  </w:p>
  <w:p w:rsidR="00011799" w:rsidRDefault="00011799" w:rsidP="001D24FC">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799" w:rsidRDefault="00513E75" w:rsidP="00B426C4">
    <w:pPr>
      <w:pStyle w:val="a4"/>
      <w:framePr w:wrap="around" w:vAnchor="text" w:hAnchor="margin" w:xAlign="right" w:y="1"/>
      <w:rPr>
        <w:rStyle w:val="af"/>
      </w:rPr>
    </w:pPr>
    <w:r>
      <w:rPr>
        <w:rStyle w:val="af"/>
      </w:rPr>
      <w:fldChar w:fldCharType="begin"/>
    </w:r>
    <w:r w:rsidR="00011799">
      <w:rPr>
        <w:rStyle w:val="af"/>
      </w:rPr>
      <w:instrText xml:space="preserve">PAGE  </w:instrText>
    </w:r>
    <w:r>
      <w:rPr>
        <w:rStyle w:val="af"/>
      </w:rPr>
      <w:fldChar w:fldCharType="separate"/>
    </w:r>
    <w:r w:rsidR="00552107">
      <w:rPr>
        <w:rStyle w:val="af"/>
        <w:noProof/>
      </w:rPr>
      <w:t>1</w:t>
    </w:r>
    <w:r>
      <w:rPr>
        <w:rStyle w:val="af"/>
      </w:rPr>
      <w:fldChar w:fldCharType="end"/>
    </w:r>
  </w:p>
  <w:p w:rsidR="00011799" w:rsidRDefault="00011799" w:rsidP="001D24FC">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1C3C" w:rsidRDefault="00621C3C" w:rsidP="005205EC">
      <w:r>
        <w:separator/>
      </w:r>
    </w:p>
  </w:footnote>
  <w:footnote w:type="continuationSeparator" w:id="1">
    <w:p w:rsidR="00621C3C" w:rsidRDefault="00621C3C" w:rsidP="005205EC">
      <w:r>
        <w:continuationSeparator/>
      </w:r>
    </w:p>
  </w:footnote>
  <w:footnote w:id="2">
    <w:p w:rsidR="00011799" w:rsidRDefault="00011799" w:rsidP="001D24FC">
      <w:pPr>
        <w:pStyle w:val="ac"/>
      </w:pPr>
      <w:r>
        <w:rPr>
          <w:rStyle w:val="ad"/>
        </w:rPr>
        <w:footnoteRef/>
      </w:r>
      <w:r>
        <w:rPr>
          <w:rFonts w:hint="eastAsia"/>
        </w:rPr>
        <w:t>作者简介</w:t>
      </w:r>
      <w:r>
        <w:t xml:space="preserve">  </w:t>
      </w:r>
      <w:r>
        <w:rPr>
          <w:rFonts w:hint="eastAsia"/>
        </w:rPr>
        <w:t>陈秉正，清华大学经济管理学院教授；</w:t>
      </w:r>
      <w:smartTag w:uri="urn:schemas-microsoft-com:office:smarttags" w:element="PersonName">
        <w:r>
          <w:rPr>
            <w:rFonts w:hint="eastAsia"/>
          </w:rPr>
          <w:t>王茂琪</w:t>
        </w:r>
      </w:smartTag>
      <w:r>
        <w:rPr>
          <w:rFonts w:hint="eastAsia"/>
        </w:rPr>
        <w:t>，清华大学经济管理学院博士研究生</w:t>
      </w:r>
    </w:p>
  </w:footnote>
  <w:footnote w:id="3">
    <w:p w:rsidR="00011799" w:rsidRDefault="00011799">
      <w:pPr>
        <w:pStyle w:val="ac"/>
      </w:pPr>
      <w:r>
        <w:rPr>
          <w:rStyle w:val="ad"/>
        </w:rPr>
        <w:t>1</w:t>
      </w:r>
      <w:r>
        <w:t xml:space="preserve"> IPCC</w:t>
      </w:r>
      <w:r>
        <w:rPr>
          <w:rFonts w:hint="eastAsia"/>
        </w:rPr>
        <w:t>，</w:t>
      </w:r>
      <w:r>
        <w:t xml:space="preserve"> </w:t>
      </w:r>
      <w:r w:rsidRPr="00C56AE5">
        <w:rPr>
          <w:i/>
        </w:rPr>
        <w:t>Climate Change2007: The Physical Science Basis</w:t>
      </w:r>
      <w:r>
        <w:t>. Cambridge</w:t>
      </w:r>
      <w:r>
        <w:rPr>
          <w:rFonts w:hint="eastAsia"/>
        </w:rPr>
        <w:t>，</w:t>
      </w:r>
      <w:r>
        <w:t xml:space="preserve"> UK and New York</w:t>
      </w:r>
      <w:r>
        <w:rPr>
          <w:rFonts w:hint="eastAsia"/>
        </w:rPr>
        <w:t>，</w:t>
      </w:r>
      <w:r>
        <w:t xml:space="preserve"> USA: Cambridge University Press</w:t>
      </w:r>
      <w:r>
        <w:rPr>
          <w:rFonts w:hint="eastAsia"/>
        </w:rPr>
        <w:t>，</w:t>
      </w:r>
      <w:r>
        <w:t xml:space="preserve"> 2007 </w:t>
      </w:r>
      <w:r>
        <w:rPr>
          <w:rFonts w:hint="eastAsia"/>
        </w:rPr>
        <w:t>及国家气候中心：“全球气候变化的最新科学事实和研究进展</w:t>
      </w:r>
      <w:r>
        <w:t>——IPCC</w:t>
      </w:r>
      <w:r>
        <w:rPr>
          <w:rFonts w:hint="eastAsia"/>
        </w:rPr>
        <w:t>第一工作组第四次评估报告初步解读”，《环境保护》</w:t>
      </w:r>
      <w:r>
        <w:t>2007</w:t>
      </w:r>
      <w:r>
        <w:rPr>
          <w:rFonts w:hint="eastAsia"/>
        </w:rPr>
        <w:t>年第</w:t>
      </w:r>
      <w:r>
        <w:t>6</w:t>
      </w:r>
      <w:r>
        <w:rPr>
          <w:rFonts w:hint="eastAsia"/>
        </w:rPr>
        <w:t>期</w:t>
      </w:r>
    </w:p>
  </w:footnote>
  <w:footnote w:id="4">
    <w:p w:rsidR="00011799" w:rsidRDefault="00011799">
      <w:pPr>
        <w:pStyle w:val="ac"/>
      </w:pPr>
      <w:r>
        <w:rPr>
          <w:rStyle w:val="ad"/>
        </w:rPr>
        <w:footnoteRef/>
      </w:r>
      <w:r>
        <w:t xml:space="preserve"> IPCC</w:t>
      </w:r>
      <w:r>
        <w:rPr>
          <w:rFonts w:hint="eastAsia"/>
        </w:rPr>
        <w:t>，</w:t>
      </w:r>
      <w:r>
        <w:t xml:space="preserve"> </w:t>
      </w:r>
      <w:r w:rsidRPr="00C56AE5">
        <w:rPr>
          <w:i/>
        </w:rPr>
        <w:t>Climate Change2007: The Physical Science Basis</w:t>
      </w:r>
      <w:r>
        <w:t>. Cambridge</w:t>
      </w:r>
      <w:r>
        <w:rPr>
          <w:rFonts w:hint="eastAsia"/>
        </w:rPr>
        <w:t>，</w:t>
      </w:r>
      <w:r>
        <w:t xml:space="preserve"> UK and New York</w:t>
      </w:r>
      <w:r>
        <w:rPr>
          <w:rFonts w:hint="eastAsia"/>
        </w:rPr>
        <w:t>，</w:t>
      </w:r>
      <w:r>
        <w:t xml:space="preserve"> USA: Cambridge University Press</w:t>
      </w:r>
      <w:r>
        <w:rPr>
          <w:rFonts w:hint="eastAsia"/>
        </w:rPr>
        <w:t>，</w:t>
      </w:r>
      <w:r>
        <w:t xml:space="preserve"> 2007 </w:t>
      </w:r>
      <w:r>
        <w:rPr>
          <w:rFonts w:hint="eastAsia"/>
        </w:rPr>
        <w:t>及国家气候中心：“全球气候变化的最新科学事实和研究进展</w:t>
      </w:r>
      <w:r>
        <w:t>——IPCC</w:t>
      </w:r>
      <w:r>
        <w:rPr>
          <w:rFonts w:hint="eastAsia"/>
        </w:rPr>
        <w:t>第一工作组第四次评估报告初步解读”，《环境保护》</w:t>
      </w:r>
      <w:r>
        <w:t>2007</w:t>
      </w:r>
      <w:r>
        <w:rPr>
          <w:rFonts w:hint="eastAsia"/>
        </w:rPr>
        <w:t>年第</w:t>
      </w:r>
      <w:r>
        <w:t>6</w:t>
      </w:r>
      <w:r>
        <w:rPr>
          <w:rFonts w:hint="eastAsia"/>
        </w:rPr>
        <w:t>期</w:t>
      </w:r>
    </w:p>
  </w:footnote>
  <w:footnote w:id="5">
    <w:p w:rsidR="00011799" w:rsidRDefault="00011799">
      <w:pPr>
        <w:pStyle w:val="ac"/>
      </w:pPr>
      <w:r>
        <w:rPr>
          <w:rStyle w:val="ad"/>
        </w:rPr>
        <w:footnoteRef/>
      </w:r>
      <w:r>
        <w:t xml:space="preserve"> </w:t>
      </w:r>
      <w:r w:rsidRPr="00C56AE5">
        <w:rPr>
          <w:i/>
        </w:rPr>
        <w:t>2009 Münchener Rückversicherungs-Gesellschaft</w:t>
      </w:r>
      <w:r>
        <w:rPr>
          <w:rFonts w:hint="eastAsia"/>
        </w:rPr>
        <w:t>，</w:t>
      </w:r>
      <w:r w:rsidRPr="00DD633C">
        <w:t xml:space="preserve"> Geo Risk Research</w:t>
      </w:r>
      <w:r>
        <w:rPr>
          <w:rFonts w:hint="eastAsia"/>
        </w:rPr>
        <w:t>，</w:t>
      </w:r>
      <w:r w:rsidRPr="00DD633C">
        <w:t xml:space="preserve"> Nat</w:t>
      </w:r>
      <w:r>
        <w:t xml:space="preserve"> </w:t>
      </w:r>
      <w:r w:rsidRPr="00DD633C">
        <w:t>Cat</w:t>
      </w:r>
      <w:r>
        <w:t xml:space="preserve"> </w:t>
      </w:r>
      <w:r w:rsidRPr="00DD633C">
        <w:t>SERVICE</w:t>
      </w:r>
    </w:p>
  </w:footnote>
  <w:footnote w:id="6">
    <w:p w:rsidR="00011799" w:rsidRDefault="00011799">
      <w:pPr>
        <w:pStyle w:val="ac"/>
      </w:pPr>
      <w:r>
        <w:rPr>
          <w:rStyle w:val="ad"/>
        </w:rPr>
        <w:footnoteRef/>
      </w:r>
      <w:r>
        <w:t xml:space="preserve"> </w:t>
      </w:r>
      <w:r w:rsidRPr="00CE4162">
        <w:rPr>
          <w:rFonts w:hint="eastAsia"/>
        </w:rPr>
        <w:t>瑞士再保险公司《</w:t>
      </w:r>
      <w:r w:rsidRPr="00CE4162">
        <w:t>sigma</w:t>
      </w:r>
      <w:r w:rsidRPr="00CE4162">
        <w:rPr>
          <w:rFonts w:hint="eastAsia"/>
        </w:rPr>
        <w:t>》</w:t>
      </w:r>
      <w:r>
        <w:rPr>
          <w:rFonts w:hint="eastAsia"/>
        </w:rPr>
        <w:t>，</w:t>
      </w:r>
      <w:r w:rsidRPr="00CE4162">
        <w:t xml:space="preserve">2009 </w:t>
      </w:r>
      <w:r w:rsidRPr="00CE4162">
        <w:rPr>
          <w:rFonts w:hint="eastAsia"/>
        </w:rPr>
        <w:t>年第</w:t>
      </w:r>
      <w:r w:rsidRPr="00CE4162">
        <w:t xml:space="preserve">2 </w:t>
      </w:r>
      <w:r w:rsidRPr="00CE4162">
        <w:rPr>
          <w:rFonts w:hint="eastAsia"/>
        </w:rPr>
        <w:t>期</w:t>
      </w:r>
    </w:p>
  </w:footnote>
  <w:footnote w:id="7">
    <w:p w:rsidR="00011799" w:rsidRDefault="00011799">
      <w:pPr>
        <w:pStyle w:val="ac"/>
      </w:pPr>
      <w:r>
        <w:rPr>
          <w:rStyle w:val="ad"/>
        </w:rPr>
        <w:footnoteRef/>
      </w:r>
      <w:r>
        <w:t xml:space="preserve"> IPCC</w:t>
      </w:r>
      <w:r>
        <w:rPr>
          <w:rFonts w:hint="eastAsia"/>
        </w:rPr>
        <w:t>，</w:t>
      </w:r>
      <w:r>
        <w:t xml:space="preserve"> </w:t>
      </w:r>
      <w:r w:rsidRPr="00C56AE5">
        <w:rPr>
          <w:i/>
        </w:rPr>
        <w:t xml:space="preserve">Climate Change2007: </w:t>
      </w:r>
      <w:r>
        <w:rPr>
          <w:i/>
        </w:rPr>
        <w:t>Mitigation of Climate Change</w:t>
      </w:r>
      <w:r>
        <w:t>. Cambridge</w:t>
      </w:r>
      <w:r>
        <w:rPr>
          <w:rFonts w:hint="eastAsia"/>
        </w:rPr>
        <w:t>，</w:t>
      </w:r>
      <w:r>
        <w:t xml:space="preserve"> UK and New York</w:t>
      </w:r>
      <w:r>
        <w:rPr>
          <w:rFonts w:hint="eastAsia"/>
        </w:rPr>
        <w:t>，</w:t>
      </w:r>
      <w:r>
        <w:t xml:space="preserve"> USA: Cambridge University Press</w:t>
      </w:r>
      <w:r>
        <w:rPr>
          <w:rFonts w:hint="eastAsia"/>
        </w:rPr>
        <w:t>，</w:t>
      </w:r>
      <w:r>
        <w:t xml:space="preserve"> 2007 </w:t>
      </w:r>
      <w:r>
        <w:rPr>
          <w:rFonts w:hint="eastAsia"/>
        </w:rPr>
        <w:t>及国家气候中心：“人类减缓气候变化的途径和前景</w:t>
      </w:r>
      <w:r>
        <w:t>——IPCC</w:t>
      </w:r>
      <w:r>
        <w:rPr>
          <w:rFonts w:hint="eastAsia"/>
        </w:rPr>
        <w:t>第三工作组第四次评估报告初步解读”，《环境保护》</w:t>
      </w:r>
      <w:r>
        <w:t>2007</w:t>
      </w:r>
      <w:r>
        <w:rPr>
          <w:rFonts w:hint="eastAsia"/>
        </w:rPr>
        <w:t>年第</w:t>
      </w:r>
      <w:r>
        <w:t>6</w:t>
      </w:r>
      <w:r>
        <w:rPr>
          <w:rFonts w:hint="eastAsia"/>
        </w:rPr>
        <w:t>期</w:t>
      </w:r>
    </w:p>
  </w:footnote>
  <w:footnote w:id="8">
    <w:p w:rsidR="00011799" w:rsidRDefault="00011799">
      <w:pPr>
        <w:pStyle w:val="ac"/>
      </w:pPr>
      <w:r>
        <w:rPr>
          <w:rStyle w:val="ad"/>
        </w:rPr>
        <w:footnoteRef/>
      </w:r>
      <w:r>
        <w:t xml:space="preserve"> Stern N.</w:t>
      </w:r>
      <w:r>
        <w:rPr>
          <w:rFonts w:hint="eastAsia"/>
        </w:rPr>
        <w:t>，</w:t>
      </w:r>
      <w:r>
        <w:t xml:space="preserve"> The Economics of Climate Change: The Stern Review. Cambridge University Press</w:t>
      </w:r>
      <w:r>
        <w:rPr>
          <w:rFonts w:hint="eastAsia"/>
        </w:rPr>
        <w:t>，</w:t>
      </w:r>
      <w:r>
        <w:t xml:space="preserve"> 2006.</w:t>
      </w:r>
    </w:p>
  </w:footnote>
  <w:footnote w:id="9">
    <w:p w:rsidR="00011799" w:rsidRDefault="00011799">
      <w:pPr>
        <w:pStyle w:val="ac"/>
      </w:pPr>
      <w:r>
        <w:rPr>
          <w:rStyle w:val="ad"/>
        </w:rPr>
        <w:footnoteRef/>
      </w:r>
      <w:r>
        <w:t xml:space="preserve"> Tol R.</w:t>
      </w:r>
      <w:r>
        <w:rPr>
          <w:rFonts w:hint="eastAsia"/>
        </w:rPr>
        <w:t>，</w:t>
      </w:r>
      <w:r>
        <w:t xml:space="preserve"> The Stern Review of Economics of Climate Change: a Comment</w:t>
      </w:r>
      <w:r>
        <w:rPr>
          <w:rFonts w:hint="eastAsia"/>
        </w:rPr>
        <w:t>，</w:t>
      </w:r>
      <w:r>
        <w:t xml:space="preserve"> 2006</w:t>
      </w:r>
    </w:p>
  </w:footnote>
  <w:footnote w:id="10">
    <w:p w:rsidR="00011799" w:rsidRDefault="00011799">
      <w:pPr>
        <w:pStyle w:val="ac"/>
      </w:pPr>
      <w:r>
        <w:rPr>
          <w:rStyle w:val="ad"/>
        </w:rPr>
        <w:footnoteRef/>
      </w:r>
      <w:r>
        <w:t xml:space="preserve"> Hallegate S.</w:t>
      </w:r>
      <w:r>
        <w:rPr>
          <w:rFonts w:hint="eastAsia"/>
        </w:rPr>
        <w:t>，</w:t>
      </w:r>
      <w:r>
        <w:t xml:space="preserve"> Comments on the Stern Review and Its Assessment of the Economic Cost of Climate Change</w:t>
      </w:r>
      <w:r>
        <w:rPr>
          <w:rFonts w:hint="eastAsia"/>
        </w:rPr>
        <w:t>，</w:t>
      </w:r>
      <w:r>
        <w:t xml:space="preserve"> 2006</w:t>
      </w:r>
    </w:p>
  </w:footnote>
  <w:footnote w:id="11">
    <w:p w:rsidR="00011799" w:rsidRDefault="00011799">
      <w:pPr>
        <w:pStyle w:val="ac"/>
      </w:pPr>
      <w:r>
        <w:rPr>
          <w:rStyle w:val="ad"/>
        </w:rPr>
        <w:footnoteRef/>
      </w:r>
      <w:r>
        <w:t xml:space="preserve"> 2007: Assessing key vulnerabilities and the risk from climate change. </w:t>
      </w:r>
      <w:r w:rsidRPr="00DE09C5">
        <w:rPr>
          <w:i/>
        </w:rPr>
        <w:t>Climate Change 2007: Impacts</w:t>
      </w:r>
      <w:r>
        <w:rPr>
          <w:rFonts w:hint="eastAsia"/>
          <w:i/>
        </w:rPr>
        <w:t>，</w:t>
      </w:r>
      <w:r w:rsidRPr="00DE09C5">
        <w:rPr>
          <w:i/>
        </w:rPr>
        <w:t xml:space="preserve"> Adaptation and Vulnerability.</w:t>
      </w:r>
      <w:r w:rsidRPr="00C30CE5">
        <w:t xml:space="preserve"> Contribution of Working Group II to the Fourth Assessment Report of the Intergovernmental Panel on Climate Change</w:t>
      </w:r>
      <w:r>
        <w:rPr>
          <w:rFonts w:hint="eastAsia"/>
        </w:rPr>
        <w:t>，</w:t>
      </w:r>
      <w:r>
        <w:t xml:space="preserve"> Cambridge University Press</w:t>
      </w:r>
      <w:r>
        <w:rPr>
          <w:rFonts w:hint="eastAsia"/>
        </w:rPr>
        <w:t>，</w:t>
      </w:r>
      <w:r>
        <w:t xml:space="preserve"> Cambridge</w:t>
      </w:r>
      <w:r>
        <w:rPr>
          <w:rFonts w:hint="eastAsia"/>
        </w:rPr>
        <w:t>，</w:t>
      </w:r>
      <w:r>
        <w:t xml:space="preserve"> UK</w:t>
      </w:r>
      <w:r>
        <w:rPr>
          <w:rFonts w:hint="eastAsia"/>
        </w:rPr>
        <w:t>，</w:t>
      </w:r>
      <w:r>
        <w:t xml:space="preserve"> 779-810.</w:t>
      </w:r>
    </w:p>
  </w:footnote>
  <w:footnote w:id="12">
    <w:p w:rsidR="00011799" w:rsidRDefault="00011799">
      <w:pPr>
        <w:pStyle w:val="ac"/>
      </w:pPr>
      <w:r>
        <w:rPr>
          <w:rStyle w:val="ad"/>
        </w:rPr>
        <w:footnoteRef/>
      </w:r>
      <w:r>
        <w:t xml:space="preserve"> </w:t>
      </w:r>
      <w:r w:rsidRPr="00C56AE5">
        <w:rPr>
          <w:i/>
        </w:rPr>
        <w:t>2009 Münchener Rückversicherungs-Gesellschaft</w:t>
      </w:r>
      <w:r>
        <w:rPr>
          <w:rFonts w:hint="eastAsia"/>
        </w:rPr>
        <w:t>，</w:t>
      </w:r>
      <w:r w:rsidRPr="004E1596">
        <w:t xml:space="preserve"> Geo Risk Research</w:t>
      </w:r>
      <w:r>
        <w:rPr>
          <w:rFonts w:hint="eastAsia"/>
        </w:rPr>
        <w:t>，</w:t>
      </w:r>
      <w:r w:rsidRPr="004E1596">
        <w:t xml:space="preserve"> Nat</w:t>
      </w:r>
      <w:r>
        <w:t xml:space="preserve"> </w:t>
      </w:r>
      <w:r w:rsidRPr="004E1596">
        <w:t>Cat</w:t>
      </w:r>
      <w:r>
        <w:t xml:space="preserve"> </w:t>
      </w:r>
      <w:r w:rsidRPr="004E1596">
        <w:t>SERVICE</w:t>
      </w:r>
    </w:p>
  </w:footnote>
  <w:footnote w:id="13">
    <w:p w:rsidR="00011799" w:rsidRDefault="00011799">
      <w:pPr>
        <w:pStyle w:val="ac"/>
      </w:pPr>
      <w:r>
        <w:rPr>
          <w:rStyle w:val="ad"/>
        </w:rPr>
        <w:footnoteRef/>
      </w:r>
      <w:r>
        <w:t xml:space="preserve"> </w:t>
      </w:r>
      <w:r w:rsidRPr="00CE4162">
        <w:rPr>
          <w:rFonts w:hint="eastAsia"/>
        </w:rPr>
        <w:t>瑞士再保险公司《</w:t>
      </w:r>
      <w:r w:rsidRPr="00CE4162">
        <w:t>sigma</w:t>
      </w:r>
      <w:r w:rsidRPr="00CE4162">
        <w:rPr>
          <w:rFonts w:hint="eastAsia"/>
        </w:rPr>
        <w:t>》</w:t>
      </w:r>
      <w:r>
        <w:rPr>
          <w:rFonts w:hint="eastAsia"/>
        </w:rPr>
        <w:t>，</w:t>
      </w:r>
      <w:r w:rsidRPr="00CE4162">
        <w:t xml:space="preserve">2009 </w:t>
      </w:r>
      <w:r w:rsidRPr="00CE4162">
        <w:rPr>
          <w:rFonts w:hint="eastAsia"/>
        </w:rPr>
        <w:t>年第</w:t>
      </w:r>
      <w:r w:rsidRPr="00CE4162">
        <w:t xml:space="preserve">2 </w:t>
      </w:r>
      <w:r w:rsidRPr="00CE4162">
        <w:rPr>
          <w:rFonts w:hint="eastAsia"/>
        </w:rPr>
        <w:t>期</w:t>
      </w:r>
    </w:p>
  </w:footnote>
  <w:footnote w:id="14">
    <w:p w:rsidR="00011799" w:rsidRDefault="00011799">
      <w:pPr>
        <w:pStyle w:val="ac"/>
      </w:pPr>
      <w:r>
        <w:rPr>
          <w:rStyle w:val="ad"/>
        </w:rPr>
        <w:footnoteRef/>
      </w:r>
      <w:r>
        <w:t xml:space="preserve"> Franklin W.Nutter</w:t>
      </w:r>
      <w:r>
        <w:rPr>
          <w:rFonts w:hint="eastAsia"/>
        </w:rPr>
        <w:t>，</w:t>
      </w:r>
      <w:r>
        <w:t xml:space="preserve"> </w:t>
      </w:r>
      <w:r w:rsidRPr="00EA51AC">
        <w:rPr>
          <w:i/>
        </w:rPr>
        <w:t xml:space="preserve">Global Climate Change: Why </w:t>
      </w:r>
      <w:smartTag w:uri="urn:schemas-microsoft-com:office:smarttags" w:element="place">
        <w:smartTag w:uri="urn:schemas-microsoft-com:office:smarttags" w:element="country-region">
          <w:r w:rsidRPr="00EA51AC">
            <w:rPr>
              <w:i/>
            </w:rPr>
            <w:t>U.S.</w:t>
          </w:r>
        </w:smartTag>
      </w:smartTag>
      <w:r w:rsidRPr="00EA51AC">
        <w:rPr>
          <w:i/>
        </w:rPr>
        <w:t xml:space="preserve"> Insurers Care</w:t>
      </w:r>
      <w:r>
        <w:t>. Climatic Change 42: 45-49</w:t>
      </w:r>
      <w:r>
        <w:rPr>
          <w:rFonts w:hint="eastAsia"/>
        </w:rPr>
        <w:t>，</w:t>
      </w:r>
      <w:r>
        <w:t xml:space="preserve"> 1999</w:t>
      </w:r>
    </w:p>
  </w:footnote>
  <w:footnote w:id="15">
    <w:p w:rsidR="00011799" w:rsidRDefault="00011799">
      <w:pPr>
        <w:pStyle w:val="ac"/>
      </w:pPr>
      <w:r>
        <w:rPr>
          <w:rStyle w:val="ad"/>
        </w:rPr>
        <w:footnoteRef/>
      </w:r>
      <w:r>
        <w:t xml:space="preserve"> </w:t>
      </w:r>
      <w:r>
        <w:rPr>
          <w:rFonts w:hint="eastAsia"/>
        </w:rPr>
        <w:t>该调查每一期调查期间是从上一年的</w:t>
      </w:r>
      <w:r>
        <w:t>4</w:t>
      </w:r>
      <w:r>
        <w:rPr>
          <w:rFonts w:hint="eastAsia"/>
        </w:rPr>
        <w:t>月</w:t>
      </w:r>
      <w:r>
        <w:t>1</w:t>
      </w:r>
      <w:r>
        <w:rPr>
          <w:rFonts w:hint="eastAsia"/>
        </w:rPr>
        <w:t>日到下一年的</w:t>
      </w:r>
      <w:r>
        <w:t>3</w:t>
      </w:r>
      <w:r>
        <w:rPr>
          <w:rFonts w:hint="eastAsia"/>
        </w:rPr>
        <w:t>月</w:t>
      </w:r>
      <w:r>
        <w:t>31</w:t>
      </w:r>
      <w:r>
        <w:rPr>
          <w:rFonts w:hint="eastAsia"/>
        </w:rPr>
        <w:t>日</w:t>
      </w:r>
    </w:p>
  </w:footnote>
  <w:footnote w:id="16">
    <w:p w:rsidR="00011799" w:rsidRDefault="00011799">
      <w:pPr>
        <w:pStyle w:val="ac"/>
      </w:pPr>
      <w:r>
        <w:rPr>
          <w:rStyle w:val="ad"/>
        </w:rPr>
        <w:footnoteRef/>
      </w:r>
      <w:r>
        <w:t xml:space="preserve"> </w:t>
      </w:r>
      <w:r>
        <w:rPr>
          <w:rFonts w:hint="eastAsia"/>
        </w:rPr>
        <w:t>芝加哥商品交易所的交易数据直接从交易所获得，场外交易数据通过调查获得</w:t>
      </w:r>
    </w:p>
  </w:footnote>
  <w:footnote w:id="17">
    <w:p w:rsidR="00011799" w:rsidRDefault="00011799">
      <w:pPr>
        <w:pStyle w:val="ac"/>
      </w:pPr>
      <w:r>
        <w:rPr>
          <w:rStyle w:val="ad"/>
        </w:rPr>
        <w:footnoteRef/>
      </w:r>
      <w:r>
        <w:t xml:space="preserve"> </w:t>
      </w:r>
      <w:r>
        <w:rPr>
          <w:rFonts w:hint="eastAsia"/>
        </w:rPr>
        <w:t>数据来源：</w:t>
      </w:r>
      <w:r w:rsidRPr="00DB3C3E">
        <w:t>GC Securities, a division of MMC Securities (</w:t>
      </w:r>
      <w:smartTag w:uri="urn:schemas-microsoft-com:office:smarttags" w:element="place">
        <w:r w:rsidRPr="00DB3C3E">
          <w:t>Europe</w:t>
        </w:r>
      </w:smartTag>
      <w:r w:rsidRPr="00DB3C3E">
        <w:t>) Ltd.</w:t>
      </w:r>
      <w:r>
        <w:rPr>
          <w:rFonts w:hint="eastAsia"/>
        </w:rPr>
        <w:t>；</w:t>
      </w:r>
      <w:r w:rsidRPr="00DB3C3E">
        <w:t>Guy Carpenter &amp; Company, LLC.</w:t>
      </w:r>
    </w:p>
  </w:footnote>
  <w:footnote w:id="18">
    <w:p w:rsidR="00011799" w:rsidRDefault="00011799">
      <w:pPr>
        <w:pStyle w:val="ac"/>
      </w:pPr>
      <w:r>
        <w:rPr>
          <w:rStyle w:val="ad"/>
        </w:rPr>
        <w:footnoteRef/>
      </w:r>
      <w:r>
        <w:t xml:space="preserve"> David J. Cummins, Richard D. Phillips, </w:t>
      </w:r>
      <w:r w:rsidRPr="00434688">
        <w:rPr>
          <w:i/>
        </w:rPr>
        <w:t>Application of Financial Pricing Models in Property Liability Insurance.</w:t>
      </w:r>
      <w:r>
        <w:t xml:space="preserve"> Kluwer Academic Publishers, 1999</w:t>
      </w:r>
    </w:p>
  </w:footnote>
  <w:footnote w:id="19">
    <w:p w:rsidR="00011799" w:rsidRDefault="00011799">
      <w:pPr>
        <w:pStyle w:val="ac"/>
      </w:pPr>
      <w:r>
        <w:rPr>
          <w:rStyle w:val="ad"/>
        </w:rPr>
        <w:footnoteRef/>
      </w:r>
      <w:r>
        <w:t xml:space="preserve"> </w:t>
      </w:r>
      <w:r>
        <w:rPr>
          <w:rFonts w:hint="eastAsia"/>
        </w:rPr>
        <w:t>数据来源：中国清洁发展机制网，</w:t>
      </w:r>
      <w:r w:rsidRPr="004321F4">
        <w:t>http://cdm.ccchina.gov.cn</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266BE4C"/>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A010FC1E"/>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00C613DE"/>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D37E220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5AB41BE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717AF65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B838EF9A"/>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81AE829A"/>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2176F4B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4949EEE"/>
    <w:lvl w:ilvl="0">
      <w:start w:val="1"/>
      <w:numFmt w:val="bullet"/>
      <w:lvlText w:val=""/>
      <w:lvlJc w:val="left"/>
      <w:pPr>
        <w:tabs>
          <w:tab w:val="num" w:pos="360"/>
        </w:tabs>
        <w:ind w:left="360" w:hanging="360"/>
      </w:pPr>
      <w:rPr>
        <w:rFonts w:ascii="Wingdings" w:hAnsi="Wingdings" w:hint="default"/>
      </w:rPr>
    </w:lvl>
  </w:abstractNum>
  <w:abstractNum w:abstractNumId="10">
    <w:nsid w:val="00000014"/>
    <w:multiLevelType w:val="singleLevel"/>
    <w:tmpl w:val="E708B218"/>
    <w:lvl w:ilvl="0">
      <w:start w:val="1"/>
      <w:numFmt w:val="decimal"/>
      <w:pStyle w:val="F"/>
      <w:lvlText w:val="图%1. "/>
      <w:lvlJc w:val="left"/>
      <w:pPr>
        <w:ind w:left="420" w:hanging="420"/>
      </w:pPr>
      <w:rPr>
        <w:rFonts w:cs="Times New Roman" w:hint="eastAsia"/>
      </w:rPr>
    </w:lvl>
  </w:abstractNum>
  <w:abstractNum w:abstractNumId="11">
    <w:nsid w:val="0324388E"/>
    <w:multiLevelType w:val="hybridMultilevel"/>
    <w:tmpl w:val="BC3250DA"/>
    <w:lvl w:ilvl="0" w:tplc="04090003">
      <w:start w:val="1"/>
      <w:numFmt w:val="bullet"/>
      <w:lvlText w:val=""/>
      <w:lvlJc w:val="left"/>
      <w:pPr>
        <w:tabs>
          <w:tab w:val="num" w:pos="1680"/>
        </w:tabs>
        <w:ind w:left="168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2">
    <w:nsid w:val="033E11E6"/>
    <w:multiLevelType w:val="hybridMultilevel"/>
    <w:tmpl w:val="8D00B972"/>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3">
    <w:nsid w:val="07BA208E"/>
    <w:multiLevelType w:val="hybridMultilevel"/>
    <w:tmpl w:val="91387DEC"/>
    <w:lvl w:ilvl="0" w:tplc="C80C182C">
      <w:start w:val="1"/>
      <w:numFmt w:val="japaneseCounting"/>
      <w:lvlText w:val="（%1）"/>
      <w:lvlJc w:val="left"/>
      <w:pPr>
        <w:tabs>
          <w:tab w:val="num" w:pos="855"/>
        </w:tabs>
        <w:ind w:left="855" w:hanging="855"/>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0C067CBE"/>
    <w:multiLevelType w:val="hybridMultilevel"/>
    <w:tmpl w:val="CD3AD02C"/>
    <w:lvl w:ilvl="0" w:tplc="04090001">
      <w:start w:val="1"/>
      <w:numFmt w:val="bullet"/>
      <w:lvlText w:val=""/>
      <w:lvlJc w:val="left"/>
      <w:pPr>
        <w:tabs>
          <w:tab w:val="num" w:pos="846"/>
        </w:tabs>
        <w:ind w:left="846" w:hanging="420"/>
      </w:pPr>
      <w:rPr>
        <w:rFonts w:ascii="Wingdings" w:hAnsi="Wingdings" w:hint="default"/>
      </w:rPr>
    </w:lvl>
    <w:lvl w:ilvl="1" w:tplc="04090003">
      <w:start w:val="1"/>
      <w:numFmt w:val="bullet"/>
      <w:lvlText w:val=""/>
      <w:lvlJc w:val="left"/>
      <w:pPr>
        <w:tabs>
          <w:tab w:val="num" w:pos="426"/>
        </w:tabs>
        <w:ind w:left="426" w:hanging="420"/>
      </w:pPr>
      <w:rPr>
        <w:rFonts w:ascii="Wingdings" w:hAnsi="Wingdings" w:hint="default"/>
      </w:rPr>
    </w:lvl>
    <w:lvl w:ilvl="2" w:tplc="04090005" w:tentative="1">
      <w:start w:val="1"/>
      <w:numFmt w:val="bullet"/>
      <w:lvlText w:val=""/>
      <w:lvlJc w:val="left"/>
      <w:pPr>
        <w:tabs>
          <w:tab w:val="num" w:pos="846"/>
        </w:tabs>
        <w:ind w:left="846" w:hanging="420"/>
      </w:pPr>
      <w:rPr>
        <w:rFonts w:ascii="Wingdings" w:hAnsi="Wingdings" w:hint="default"/>
      </w:rPr>
    </w:lvl>
    <w:lvl w:ilvl="3" w:tplc="04090001" w:tentative="1">
      <w:start w:val="1"/>
      <w:numFmt w:val="bullet"/>
      <w:lvlText w:val=""/>
      <w:lvlJc w:val="left"/>
      <w:pPr>
        <w:tabs>
          <w:tab w:val="num" w:pos="1266"/>
        </w:tabs>
        <w:ind w:left="1266" w:hanging="420"/>
      </w:pPr>
      <w:rPr>
        <w:rFonts w:ascii="Wingdings" w:hAnsi="Wingdings" w:hint="default"/>
      </w:rPr>
    </w:lvl>
    <w:lvl w:ilvl="4" w:tplc="04090003" w:tentative="1">
      <w:start w:val="1"/>
      <w:numFmt w:val="bullet"/>
      <w:lvlText w:val=""/>
      <w:lvlJc w:val="left"/>
      <w:pPr>
        <w:tabs>
          <w:tab w:val="num" w:pos="1686"/>
        </w:tabs>
        <w:ind w:left="1686" w:hanging="420"/>
      </w:pPr>
      <w:rPr>
        <w:rFonts w:ascii="Wingdings" w:hAnsi="Wingdings" w:hint="default"/>
      </w:rPr>
    </w:lvl>
    <w:lvl w:ilvl="5" w:tplc="04090005" w:tentative="1">
      <w:start w:val="1"/>
      <w:numFmt w:val="bullet"/>
      <w:lvlText w:val=""/>
      <w:lvlJc w:val="left"/>
      <w:pPr>
        <w:tabs>
          <w:tab w:val="num" w:pos="2106"/>
        </w:tabs>
        <w:ind w:left="2106" w:hanging="420"/>
      </w:pPr>
      <w:rPr>
        <w:rFonts w:ascii="Wingdings" w:hAnsi="Wingdings" w:hint="default"/>
      </w:rPr>
    </w:lvl>
    <w:lvl w:ilvl="6" w:tplc="04090001" w:tentative="1">
      <w:start w:val="1"/>
      <w:numFmt w:val="bullet"/>
      <w:lvlText w:val=""/>
      <w:lvlJc w:val="left"/>
      <w:pPr>
        <w:tabs>
          <w:tab w:val="num" w:pos="2526"/>
        </w:tabs>
        <w:ind w:left="2526" w:hanging="420"/>
      </w:pPr>
      <w:rPr>
        <w:rFonts w:ascii="Wingdings" w:hAnsi="Wingdings" w:hint="default"/>
      </w:rPr>
    </w:lvl>
    <w:lvl w:ilvl="7" w:tplc="04090003" w:tentative="1">
      <w:start w:val="1"/>
      <w:numFmt w:val="bullet"/>
      <w:lvlText w:val=""/>
      <w:lvlJc w:val="left"/>
      <w:pPr>
        <w:tabs>
          <w:tab w:val="num" w:pos="2946"/>
        </w:tabs>
        <w:ind w:left="2946" w:hanging="420"/>
      </w:pPr>
      <w:rPr>
        <w:rFonts w:ascii="Wingdings" w:hAnsi="Wingdings" w:hint="default"/>
      </w:rPr>
    </w:lvl>
    <w:lvl w:ilvl="8" w:tplc="04090005" w:tentative="1">
      <w:start w:val="1"/>
      <w:numFmt w:val="bullet"/>
      <w:lvlText w:val=""/>
      <w:lvlJc w:val="left"/>
      <w:pPr>
        <w:tabs>
          <w:tab w:val="num" w:pos="3366"/>
        </w:tabs>
        <w:ind w:left="3366" w:hanging="420"/>
      </w:pPr>
      <w:rPr>
        <w:rFonts w:ascii="Wingdings" w:hAnsi="Wingdings" w:hint="default"/>
      </w:rPr>
    </w:lvl>
  </w:abstractNum>
  <w:abstractNum w:abstractNumId="15">
    <w:nsid w:val="1A0B5423"/>
    <w:multiLevelType w:val="hybridMultilevel"/>
    <w:tmpl w:val="102A6A28"/>
    <w:lvl w:ilvl="0" w:tplc="330EFB86">
      <w:start w:val="1"/>
      <w:numFmt w:val="japaneseCounting"/>
      <w:lvlText w:val="%1、"/>
      <w:lvlJc w:val="left"/>
      <w:pPr>
        <w:ind w:left="660" w:hanging="6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24627F57"/>
    <w:multiLevelType w:val="hybridMultilevel"/>
    <w:tmpl w:val="D9485136"/>
    <w:lvl w:ilvl="0" w:tplc="3D5A13C6">
      <w:start w:val="1"/>
      <w:numFmt w:val="decimal"/>
      <w:lvlText w:val="%1、"/>
      <w:lvlJc w:val="left"/>
      <w:pPr>
        <w:ind w:left="1155" w:hanging="73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7">
    <w:nsid w:val="2B2145F7"/>
    <w:multiLevelType w:val="hybridMultilevel"/>
    <w:tmpl w:val="77A47248"/>
    <w:lvl w:ilvl="0" w:tplc="CE2024AC">
      <w:start w:val="1"/>
      <w:numFmt w:val="decimal"/>
      <w:lvlText w:val="图%1"/>
      <w:lvlJc w:val="center"/>
      <w:pPr>
        <w:tabs>
          <w:tab w:val="num" w:pos="0"/>
        </w:tabs>
      </w:pPr>
      <w:rPr>
        <w:rFonts w:ascii="Verdana" w:eastAsia="黑体" w:hAnsi="Verdana" w:cs="Times New Roman" w:hint="default"/>
        <w:sz w:val="28"/>
        <w:szCs w:val="28"/>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8">
    <w:nsid w:val="470A7B15"/>
    <w:multiLevelType w:val="hybridMultilevel"/>
    <w:tmpl w:val="A88A3D10"/>
    <w:lvl w:ilvl="0" w:tplc="D38C5964">
      <w:start w:val="1"/>
      <w:numFmt w:val="decimal"/>
      <w:lvlText w:val="%1、"/>
      <w:lvlJc w:val="left"/>
      <w:pPr>
        <w:ind w:left="1155" w:hanging="73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19">
    <w:nsid w:val="552C5041"/>
    <w:multiLevelType w:val="hybridMultilevel"/>
    <w:tmpl w:val="86D66798"/>
    <w:lvl w:ilvl="0" w:tplc="A1EE9CDA">
      <w:start w:val="1"/>
      <w:numFmt w:val="decimal"/>
      <w:pStyle w:val="T"/>
      <w:lvlText w:val="表%1."/>
      <w:lvlJc w:val="left"/>
      <w:pPr>
        <w:tabs>
          <w:tab w:val="num" w:pos="0"/>
        </w:tabs>
      </w:pPr>
      <w:rPr>
        <w:rFonts w:ascii="Tahoma" w:eastAsia="黑体" w:hAnsi="Tahoma" w:cs="Times New Roman" w:hint="default"/>
        <w:b w:val="0"/>
        <w:i w:val="0"/>
        <w:sz w:val="21"/>
        <w:szCs w:val="21"/>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0">
    <w:nsid w:val="6C105F8E"/>
    <w:multiLevelType w:val="multilevel"/>
    <w:tmpl w:val="BC3250DA"/>
    <w:lvl w:ilvl="0">
      <w:start w:val="1"/>
      <w:numFmt w:val="bullet"/>
      <w:lvlText w:val=""/>
      <w:lvlJc w:val="left"/>
      <w:pPr>
        <w:tabs>
          <w:tab w:val="num" w:pos="1680"/>
        </w:tabs>
        <w:ind w:left="1680" w:hanging="420"/>
      </w:pPr>
      <w:rPr>
        <w:rFonts w:ascii="Wingdings" w:hAnsi="Wingdings" w:hint="default"/>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1">
    <w:nsid w:val="7AEC70B4"/>
    <w:multiLevelType w:val="hybridMultilevel"/>
    <w:tmpl w:val="35F0B6FE"/>
    <w:lvl w:ilvl="0" w:tplc="7B026A2A">
      <w:start w:val="1"/>
      <w:numFmt w:val="decimal"/>
      <w:lvlText w:val="%1、"/>
      <w:lvlJc w:val="left"/>
      <w:pPr>
        <w:ind w:left="1155" w:hanging="735"/>
      </w:pPr>
      <w:rPr>
        <w:rFonts w:cs="Times New Roman" w:hint="default"/>
      </w:rPr>
    </w:lvl>
    <w:lvl w:ilvl="1" w:tplc="04090019" w:tentative="1">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num w:numId="1">
    <w:abstractNumId w:val="19"/>
  </w:num>
  <w:num w:numId="2">
    <w:abstractNumId w:val="19"/>
  </w:num>
  <w:num w:numId="3">
    <w:abstractNumId w:val="17"/>
  </w:num>
  <w:num w:numId="4">
    <w:abstractNumId w:val="17"/>
  </w:num>
  <w:num w:numId="5">
    <w:abstractNumId w:val="17"/>
  </w:num>
  <w:num w:numId="6">
    <w:abstractNumId w:val="16"/>
  </w:num>
  <w:num w:numId="7">
    <w:abstractNumId w:val="13"/>
  </w:num>
  <w:num w:numId="8">
    <w:abstractNumId w:val="18"/>
  </w:num>
  <w:num w:numId="9">
    <w:abstractNumId w:val="21"/>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11"/>
  </w:num>
  <w:num w:numId="21">
    <w:abstractNumId w:val="20"/>
  </w:num>
  <w:num w:numId="22">
    <w:abstractNumId w:val="14"/>
  </w:num>
  <w:num w:numId="23">
    <w:abstractNumId w:val="10"/>
  </w:num>
  <w:num w:numId="24">
    <w:abstractNumId w:val="19"/>
  </w:num>
  <w:num w:numId="25">
    <w:abstractNumId w:val="15"/>
  </w:num>
  <w:num w:numId="2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w:hdrShapeDefaults>
  <w:footnotePr>
    <w:numRestart w:val="eachPage"/>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05EC"/>
    <w:rsid w:val="0000065D"/>
    <w:rsid w:val="0000122C"/>
    <w:rsid w:val="00003451"/>
    <w:rsid w:val="0000711C"/>
    <w:rsid w:val="00007F72"/>
    <w:rsid w:val="00011799"/>
    <w:rsid w:val="00011EC4"/>
    <w:rsid w:val="00022419"/>
    <w:rsid w:val="00031166"/>
    <w:rsid w:val="00034039"/>
    <w:rsid w:val="000501F7"/>
    <w:rsid w:val="000558BA"/>
    <w:rsid w:val="00067A97"/>
    <w:rsid w:val="0008427D"/>
    <w:rsid w:val="00092EA4"/>
    <w:rsid w:val="00095DB5"/>
    <w:rsid w:val="000A7719"/>
    <w:rsid w:val="000B1163"/>
    <w:rsid w:val="000B5B25"/>
    <w:rsid w:val="000D1E53"/>
    <w:rsid w:val="000D7256"/>
    <w:rsid w:val="000E333F"/>
    <w:rsid w:val="000F577F"/>
    <w:rsid w:val="000F776E"/>
    <w:rsid w:val="00114BE3"/>
    <w:rsid w:val="001169A1"/>
    <w:rsid w:val="00117D5C"/>
    <w:rsid w:val="00127949"/>
    <w:rsid w:val="00130A42"/>
    <w:rsid w:val="00132C82"/>
    <w:rsid w:val="00134392"/>
    <w:rsid w:val="001353F2"/>
    <w:rsid w:val="00143D63"/>
    <w:rsid w:val="00143E5B"/>
    <w:rsid w:val="001645F8"/>
    <w:rsid w:val="001663D6"/>
    <w:rsid w:val="0016655C"/>
    <w:rsid w:val="0017068E"/>
    <w:rsid w:val="00170DB6"/>
    <w:rsid w:val="001724AD"/>
    <w:rsid w:val="0017362A"/>
    <w:rsid w:val="0017558F"/>
    <w:rsid w:val="00177EE9"/>
    <w:rsid w:val="001832A6"/>
    <w:rsid w:val="00185139"/>
    <w:rsid w:val="00193F50"/>
    <w:rsid w:val="00195A54"/>
    <w:rsid w:val="001A5621"/>
    <w:rsid w:val="001C4720"/>
    <w:rsid w:val="001D24FC"/>
    <w:rsid w:val="00215063"/>
    <w:rsid w:val="002242BC"/>
    <w:rsid w:val="002400C4"/>
    <w:rsid w:val="0025313A"/>
    <w:rsid w:val="002611A7"/>
    <w:rsid w:val="00270544"/>
    <w:rsid w:val="002760C9"/>
    <w:rsid w:val="002850C1"/>
    <w:rsid w:val="002947B9"/>
    <w:rsid w:val="002961B5"/>
    <w:rsid w:val="002A101C"/>
    <w:rsid w:val="002A5171"/>
    <w:rsid w:val="002B0B14"/>
    <w:rsid w:val="002D26D1"/>
    <w:rsid w:val="002D4717"/>
    <w:rsid w:val="002D5C75"/>
    <w:rsid w:val="002E1A8E"/>
    <w:rsid w:val="002F498A"/>
    <w:rsid w:val="00303EA7"/>
    <w:rsid w:val="003040A5"/>
    <w:rsid w:val="00307596"/>
    <w:rsid w:val="00323A54"/>
    <w:rsid w:val="00323F92"/>
    <w:rsid w:val="00327E98"/>
    <w:rsid w:val="00337888"/>
    <w:rsid w:val="0034065F"/>
    <w:rsid w:val="00357AC3"/>
    <w:rsid w:val="0038009A"/>
    <w:rsid w:val="00385FEB"/>
    <w:rsid w:val="00390809"/>
    <w:rsid w:val="00395544"/>
    <w:rsid w:val="003A1AAD"/>
    <w:rsid w:val="003A55EF"/>
    <w:rsid w:val="003B103C"/>
    <w:rsid w:val="003B11D4"/>
    <w:rsid w:val="003B3B39"/>
    <w:rsid w:val="003C06C1"/>
    <w:rsid w:val="003C475C"/>
    <w:rsid w:val="003D0770"/>
    <w:rsid w:val="003D3BB6"/>
    <w:rsid w:val="003E6D07"/>
    <w:rsid w:val="003E7610"/>
    <w:rsid w:val="003F2876"/>
    <w:rsid w:val="003F74C6"/>
    <w:rsid w:val="00407FE8"/>
    <w:rsid w:val="00414488"/>
    <w:rsid w:val="00415AC1"/>
    <w:rsid w:val="00417BF1"/>
    <w:rsid w:val="00424346"/>
    <w:rsid w:val="00424FD8"/>
    <w:rsid w:val="00427736"/>
    <w:rsid w:val="00431AAA"/>
    <w:rsid w:val="004321F4"/>
    <w:rsid w:val="004328B9"/>
    <w:rsid w:val="00434688"/>
    <w:rsid w:val="004364B1"/>
    <w:rsid w:val="00444AA7"/>
    <w:rsid w:val="00447136"/>
    <w:rsid w:val="0046031B"/>
    <w:rsid w:val="004647A2"/>
    <w:rsid w:val="00475EEF"/>
    <w:rsid w:val="004857C7"/>
    <w:rsid w:val="004A09E4"/>
    <w:rsid w:val="004A394A"/>
    <w:rsid w:val="004B0565"/>
    <w:rsid w:val="004B302C"/>
    <w:rsid w:val="004B30F4"/>
    <w:rsid w:val="004C4E30"/>
    <w:rsid w:val="004D1F97"/>
    <w:rsid w:val="004E1596"/>
    <w:rsid w:val="004E3563"/>
    <w:rsid w:val="004E70B9"/>
    <w:rsid w:val="004F0EF9"/>
    <w:rsid w:val="004F4434"/>
    <w:rsid w:val="00502527"/>
    <w:rsid w:val="00505162"/>
    <w:rsid w:val="00513E75"/>
    <w:rsid w:val="00514BE1"/>
    <w:rsid w:val="005205EC"/>
    <w:rsid w:val="00530002"/>
    <w:rsid w:val="00534B6D"/>
    <w:rsid w:val="005370D0"/>
    <w:rsid w:val="00546D20"/>
    <w:rsid w:val="00552107"/>
    <w:rsid w:val="005525CD"/>
    <w:rsid w:val="00552C22"/>
    <w:rsid w:val="005606E1"/>
    <w:rsid w:val="00561D06"/>
    <w:rsid w:val="00567CA4"/>
    <w:rsid w:val="00583AFE"/>
    <w:rsid w:val="0058441D"/>
    <w:rsid w:val="00584FC7"/>
    <w:rsid w:val="00595862"/>
    <w:rsid w:val="00595A6E"/>
    <w:rsid w:val="005B37AA"/>
    <w:rsid w:val="005B5116"/>
    <w:rsid w:val="005D38AD"/>
    <w:rsid w:val="005E3D2E"/>
    <w:rsid w:val="005E50F4"/>
    <w:rsid w:val="005E6EBD"/>
    <w:rsid w:val="0060166D"/>
    <w:rsid w:val="00620861"/>
    <w:rsid w:val="00621C3C"/>
    <w:rsid w:val="00621EBB"/>
    <w:rsid w:val="00626611"/>
    <w:rsid w:val="00634413"/>
    <w:rsid w:val="00652828"/>
    <w:rsid w:val="006570A5"/>
    <w:rsid w:val="0067175A"/>
    <w:rsid w:val="00674600"/>
    <w:rsid w:val="00676CE8"/>
    <w:rsid w:val="00680EA2"/>
    <w:rsid w:val="00683547"/>
    <w:rsid w:val="006A20A1"/>
    <w:rsid w:val="006A5F9B"/>
    <w:rsid w:val="006B531E"/>
    <w:rsid w:val="006D2EAB"/>
    <w:rsid w:val="006D3603"/>
    <w:rsid w:val="006D360B"/>
    <w:rsid w:val="006D6375"/>
    <w:rsid w:val="006E0888"/>
    <w:rsid w:val="006E3839"/>
    <w:rsid w:val="006F1E18"/>
    <w:rsid w:val="006F39DC"/>
    <w:rsid w:val="006F6DCE"/>
    <w:rsid w:val="0071192E"/>
    <w:rsid w:val="00712AC3"/>
    <w:rsid w:val="0071454E"/>
    <w:rsid w:val="0072082C"/>
    <w:rsid w:val="00742B1E"/>
    <w:rsid w:val="00744B28"/>
    <w:rsid w:val="0075197A"/>
    <w:rsid w:val="00761E6D"/>
    <w:rsid w:val="00762A95"/>
    <w:rsid w:val="00770200"/>
    <w:rsid w:val="00770A79"/>
    <w:rsid w:val="00782654"/>
    <w:rsid w:val="00784DDC"/>
    <w:rsid w:val="007876AD"/>
    <w:rsid w:val="00787CE2"/>
    <w:rsid w:val="007950F0"/>
    <w:rsid w:val="007B00AB"/>
    <w:rsid w:val="007B5256"/>
    <w:rsid w:val="007C04C9"/>
    <w:rsid w:val="007C06E1"/>
    <w:rsid w:val="007C21E0"/>
    <w:rsid w:val="007C54F0"/>
    <w:rsid w:val="007C5C48"/>
    <w:rsid w:val="007D01BE"/>
    <w:rsid w:val="007E4EC9"/>
    <w:rsid w:val="007E7007"/>
    <w:rsid w:val="007E7E83"/>
    <w:rsid w:val="007F7AD4"/>
    <w:rsid w:val="0080079B"/>
    <w:rsid w:val="008062DA"/>
    <w:rsid w:val="008146CB"/>
    <w:rsid w:val="00817D20"/>
    <w:rsid w:val="008205DA"/>
    <w:rsid w:val="0082526D"/>
    <w:rsid w:val="00841318"/>
    <w:rsid w:val="008476B1"/>
    <w:rsid w:val="008511A2"/>
    <w:rsid w:val="0085651E"/>
    <w:rsid w:val="00860F43"/>
    <w:rsid w:val="00865CB9"/>
    <w:rsid w:val="00866144"/>
    <w:rsid w:val="008729A6"/>
    <w:rsid w:val="00884040"/>
    <w:rsid w:val="00886FB4"/>
    <w:rsid w:val="00896850"/>
    <w:rsid w:val="008C7EA9"/>
    <w:rsid w:val="008D4539"/>
    <w:rsid w:val="008D7DB3"/>
    <w:rsid w:val="008E7A6F"/>
    <w:rsid w:val="008E7AA0"/>
    <w:rsid w:val="00912001"/>
    <w:rsid w:val="0092294E"/>
    <w:rsid w:val="00931A6D"/>
    <w:rsid w:val="009438DB"/>
    <w:rsid w:val="00944904"/>
    <w:rsid w:val="0094665C"/>
    <w:rsid w:val="009519E1"/>
    <w:rsid w:val="00964B00"/>
    <w:rsid w:val="00985A6A"/>
    <w:rsid w:val="009B2557"/>
    <w:rsid w:val="009B308F"/>
    <w:rsid w:val="009C06EE"/>
    <w:rsid w:val="009C0E80"/>
    <w:rsid w:val="009C15C7"/>
    <w:rsid w:val="009F0404"/>
    <w:rsid w:val="009F4B00"/>
    <w:rsid w:val="009F7BB4"/>
    <w:rsid w:val="00A134EC"/>
    <w:rsid w:val="00A172FB"/>
    <w:rsid w:val="00A2025A"/>
    <w:rsid w:val="00A23731"/>
    <w:rsid w:val="00A241DC"/>
    <w:rsid w:val="00A3071B"/>
    <w:rsid w:val="00A32E11"/>
    <w:rsid w:val="00A3428E"/>
    <w:rsid w:val="00A35A97"/>
    <w:rsid w:val="00A4749F"/>
    <w:rsid w:val="00A47933"/>
    <w:rsid w:val="00A83010"/>
    <w:rsid w:val="00A87698"/>
    <w:rsid w:val="00A92042"/>
    <w:rsid w:val="00A936CC"/>
    <w:rsid w:val="00A96758"/>
    <w:rsid w:val="00A96B55"/>
    <w:rsid w:val="00AA368E"/>
    <w:rsid w:val="00AA7576"/>
    <w:rsid w:val="00AB0BE2"/>
    <w:rsid w:val="00AB5BFB"/>
    <w:rsid w:val="00AE02F0"/>
    <w:rsid w:val="00AE420C"/>
    <w:rsid w:val="00AF2C96"/>
    <w:rsid w:val="00AF4D64"/>
    <w:rsid w:val="00B00A1F"/>
    <w:rsid w:val="00B02A2E"/>
    <w:rsid w:val="00B04DD6"/>
    <w:rsid w:val="00B06A77"/>
    <w:rsid w:val="00B12198"/>
    <w:rsid w:val="00B13958"/>
    <w:rsid w:val="00B14192"/>
    <w:rsid w:val="00B202B1"/>
    <w:rsid w:val="00B22C11"/>
    <w:rsid w:val="00B23F53"/>
    <w:rsid w:val="00B246B2"/>
    <w:rsid w:val="00B3614E"/>
    <w:rsid w:val="00B40995"/>
    <w:rsid w:val="00B4135A"/>
    <w:rsid w:val="00B426C4"/>
    <w:rsid w:val="00B43BE5"/>
    <w:rsid w:val="00B47780"/>
    <w:rsid w:val="00B50220"/>
    <w:rsid w:val="00B5197C"/>
    <w:rsid w:val="00B54F7D"/>
    <w:rsid w:val="00B57804"/>
    <w:rsid w:val="00B70206"/>
    <w:rsid w:val="00B755CE"/>
    <w:rsid w:val="00B95E21"/>
    <w:rsid w:val="00BA7A81"/>
    <w:rsid w:val="00BB0ACF"/>
    <w:rsid w:val="00BB462F"/>
    <w:rsid w:val="00BC66AC"/>
    <w:rsid w:val="00BD1300"/>
    <w:rsid w:val="00BE4D9A"/>
    <w:rsid w:val="00C00CFE"/>
    <w:rsid w:val="00C2240F"/>
    <w:rsid w:val="00C22B9B"/>
    <w:rsid w:val="00C30CE5"/>
    <w:rsid w:val="00C32DD7"/>
    <w:rsid w:val="00C53398"/>
    <w:rsid w:val="00C550D7"/>
    <w:rsid w:val="00C56AE5"/>
    <w:rsid w:val="00C64F6E"/>
    <w:rsid w:val="00C744FD"/>
    <w:rsid w:val="00C756FE"/>
    <w:rsid w:val="00CB31FB"/>
    <w:rsid w:val="00CB671B"/>
    <w:rsid w:val="00CC412C"/>
    <w:rsid w:val="00CC6210"/>
    <w:rsid w:val="00CD05B1"/>
    <w:rsid w:val="00CD4E20"/>
    <w:rsid w:val="00CE3806"/>
    <w:rsid w:val="00CE3968"/>
    <w:rsid w:val="00CE4162"/>
    <w:rsid w:val="00CE52F6"/>
    <w:rsid w:val="00CE598C"/>
    <w:rsid w:val="00CF213A"/>
    <w:rsid w:val="00CF5423"/>
    <w:rsid w:val="00D024FA"/>
    <w:rsid w:val="00D024FF"/>
    <w:rsid w:val="00D26D67"/>
    <w:rsid w:val="00D46A1B"/>
    <w:rsid w:val="00D56F4C"/>
    <w:rsid w:val="00D65677"/>
    <w:rsid w:val="00D835DA"/>
    <w:rsid w:val="00D9101A"/>
    <w:rsid w:val="00D91F9A"/>
    <w:rsid w:val="00D92111"/>
    <w:rsid w:val="00D96415"/>
    <w:rsid w:val="00DB3055"/>
    <w:rsid w:val="00DB3C3E"/>
    <w:rsid w:val="00DB495D"/>
    <w:rsid w:val="00DB7FC6"/>
    <w:rsid w:val="00DD15D6"/>
    <w:rsid w:val="00DD295C"/>
    <w:rsid w:val="00DD2ED8"/>
    <w:rsid w:val="00DD633C"/>
    <w:rsid w:val="00DE09C5"/>
    <w:rsid w:val="00DE6EF2"/>
    <w:rsid w:val="00DF169B"/>
    <w:rsid w:val="00DF5AD4"/>
    <w:rsid w:val="00DF7E49"/>
    <w:rsid w:val="00E04E7D"/>
    <w:rsid w:val="00E15882"/>
    <w:rsid w:val="00E26AFE"/>
    <w:rsid w:val="00E27376"/>
    <w:rsid w:val="00E42F97"/>
    <w:rsid w:val="00E478DB"/>
    <w:rsid w:val="00E52C7F"/>
    <w:rsid w:val="00E61E06"/>
    <w:rsid w:val="00E73372"/>
    <w:rsid w:val="00E85393"/>
    <w:rsid w:val="00E9489C"/>
    <w:rsid w:val="00EA14CA"/>
    <w:rsid w:val="00EA51AC"/>
    <w:rsid w:val="00EC157E"/>
    <w:rsid w:val="00ED2865"/>
    <w:rsid w:val="00ED4515"/>
    <w:rsid w:val="00EE653C"/>
    <w:rsid w:val="00EF07E7"/>
    <w:rsid w:val="00EF25DA"/>
    <w:rsid w:val="00EF620D"/>
    <w:rsid w:val="00F010C3"/>
    <w:rsid w:val="00F10A5C"/>
    <w:rsid w:val="00F2241D"/>
    <w:rsid w:val="00F27FD7"/>
    <w:rsid w:val="00F3650A"/>
    <w:rsid w:val="00F40085"/>
    <w:rsid w:val="00F4207D"/>
    <w:rsid w:val="00F5030B"/>
    <w:rsid w:val="00F544B9"/>
    <w:rsid w:val="00F62DF9"/>
    <w:rsid w:val="00F70707"/>
    <w:rsid w:val="00F70B3C"/>
    <w:rsid w:val="00F81D58"/>
    <w:rsid w:val="00F8660B"/>
    <w:rsid w:val="00F92251"/>
    <w:rsid w:val="00F9248A"/>
    <w:rsid w:val="00F96759"/>
    <w:rsid w:val="00FA1B4D"/>
    <w:rsid w:val="00FA287A"/>
    <w:rsid w:val="00FA38F8"/>
    <w:rsid w:val="00FB5219"/>
    <w:rsid w:val="00FD7E49"/>
    <w:rsid w:val="00FE0ACF"/>
    <w:rsid w:val="00FF0F8F"/>
    <w:rsid w:val="00FF6D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nhideWhenUsed="0" w:qFormat="1"/>
    <w:lsdException w:name="Default Paragraph Font" w:unhideWhenUsed="0"/>
    <w:lsdException w:name="Body Text" w:unhideWhenUsed="0"/>
    <w:lsdException w:name="Subtitle" w:semiHidden="0" w:unhideWhenUsed="0" w:qFormat="1"/>
    <w:lsdException w:name="Strong" w:semiHidden="0" w:uiPriority="22" w:unhideWhenUsed="0" w:qFormat="1"/>
    <w:lsdException w:name="Emphasis" w:semiHidden="0" w:unhideWhenUsed="0" w:qFormat="1"/>
    <w:lsdException w:name="Document Map"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7FE8"/>
    <w:pPr>
      <w:widowControl w:val="0"/>
      <w:jc w:val="both"/>
    </w:pPr>
  </w:style>
  <w:style w:type="paragraph" w:styleId="2">
    <w:name w:val="heading 2"/>
    <w:basedOn w:val="a"/>
    <w:next w:val="a"/>
    <w:link w:val="2Char"/>
    <w:uiPriority w:val="99"/>
    <w:qFormat/>
    <w:rsid w:val="004B302C"/>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iPriority w:val="99"/>
    <w:qFormat/>
    <w:rsid w:val="004B302C"/>
    <w:pPr>
      <w:keepNext/>
      <w:keepLines/>
      <w:spacing w:before="260" w:after="260" w:line="416" w:lineRule="auto"/>
      <w:outlineLvl w:val="2"/>
    </w:pPr>
    <w:rPr>
      <w:b/>
      <w:bCs/>
      <w:sz w:val="32"/>
      <w:szCs w:val="32"/>
    </w:rPr>
  </w:style>
  <w:style w:type="paragraph" w:styleId="4">
    <w:name w:val="heading 4"/>
    <w:basedOn w:val="a"/>
    <w:next w:val="a"/>
    <w:link w:val="4Char"/>
    <w:uiPriority w:val="99"/>
    <w:qFormat/>
    <w:rsid w:val="005205EC"/>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uiPriority w:val="99"/>
    <w:qFormat/>
    <w:rsid w:val="005205EC"/>
    <w:pPr>
      <w:keepNext/>
      <w:keepLines/>
      <w:spacing w:before="280" w:after="290" w:line="376" w:lineRule="auto"/>
      <w:outlineLvl w:val="4"/>
    </w:pPr>
    <w:rPr>
      <w:b/>
      <w:bCs/>
      <w:sz w:val="28"/>
      <w:szCs w:val="28"/>
    </w:rPr>
  </w:style>
  <w:style w:type="paragraph" w:styleId="6">
    <w:name w:val="heading 6"/>
    <w:basedOn w:val="a"/>
    <w:next w:val="a"/>
    <w:link w:val="6Char"/>
    <w:uiPriority w:val="99"/>
    <w:qFormat/>
    <w:rsid w:val="005E3D2E"/>
    <w:pPr>
      <w:keepNext/>
      <w:keepLines/>
      <w:spacing w:before="240" w:after="64" w:line="320" w:lineRule="auto"/>
      <w:outlineLvl w:val="5"/>
    </w:pPr>
    <w:rPr>
      <w:rFonts w:ascii="Cambria" w:hAnsi="Cambri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4B302C"/>
    <w:rPr>
      <w:rFonts w:ascii="Cambria" w:hAnsi="Cambria" w:cs="Times New Roman"/>
      <w:b/>
      <w:bCs/>
      <w:kern w:val="2"/>
      <w:sz w:val="32"/>
      <w:szCs w:val="32"/>
    </w:rPr>
  </w:style>
  <w:style w:type="character" w:customStyle="1" w:styleId="3Char">
    <w:name w:val="标题 3 Char"/>
    <w:basedOn w:val="a0"/>
    <w:link w:val="3"/>
    <w:uiPriority w:val="99"/>
    <w:rsid w:val="004B302C"/>
    <w:rPr>
      <w:rFonts w:cs="Times New Roman"/>
      <w:b/>
      <w:bCs/>
      <w:kern w:val="2"/>
      <w:sz w:val="32"/>
      <w:szCs w:val="32"/>
    </w:rPr>
  </w:style>
  <w:style w:type="character" w:customStyle="1" w:styleId="4Char">
    <w:name w:val="标题 4 Char"/>
    <w:basedOn w:val="a0"/>
    <w:link w:val="4"/>
    <w:uiPriority w:val="99"/>
    <w:rsid w:val="005205EC"/>
    <w:rPr>
      <w:rFonts w:ascii="Cambria" w:eastAsia="宋体" w:hAnsi="Cambria" w:cs="Times New Roman"/>
      <w:b/>
      <w:bCs/>
      <w:sz w:val="28"/>
      <w:szCs w:val="28"/>
    </w:rPr>
  </w:style>
  <w:style w:type="character" w:customStyle="1" w:styleId="5Char">
    <w:name w:val="标题 5 Char"/>
    <w:basedOn w:val="a0"/>
    <w:link w:val="5"/>
    <w:uiPriority w:val="99"/>
    <w:rsid w:val="005205EC"/>
    <w:rPr>
      <w:rFonts w:ascii="Calibri" w:eastAsia="宋体" w:hAnsi="Calibri" w:cs="Times New Roman"/>
      <w:b/>
      <w:bCs/>
      <w:sz w:val="28"/>
      <w:szCs w:val="28"/>
    </w:rPr>
  </w:style>
  <w:style w:type="character" w:customStyle="1" w:styleId="6Char">
    <w:name w:val="标题 6 Char"/>
    <w:basedOn w:val="a0"/>
    <w:link w:val="6"/>
    <w:uiPriority w:val="99"/>
    <w:rsid w:val="005E3D2E"/>
    <w:rPr>
      <w:rFonts w:ascii="Cambria" w:hAnsi="Cambria" w:cs="Times New Roman"/>
      <w:b/>
      <w:bCs/>
      <w:kern w:val="2"/>
      <w:sz w:val="24"/>
      <w:szCs w:val="24"/>
    </w:rPr>
  </w:style>
  <w:style w:type="paragraph" w:styleId="a3">
    <w:name w:val="header"/>
    <w:basedOn w:val="a"/>
    <w:link w:val="Char"/>
    <w:uiPriority w:val="99"/>
    <w:semiHidden/>
    <w:rsid w:val="005205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205EC"/>
    <w:rPr>
      <w:rFonts w:cs="Times New Roman"/>
      <w:sz w:val="18"/>
      <w:szCs w:val="18"/>
    </w:rPr>
  </w:style>
  <w:style w:type="paragraph" w:styleId="a4">
    <w:name w:val="footer"/>
    <w:basedOn w:val="a"/>
    <w:link w:val="Char0"/>
    <w:uiPriority w:val="99"/>
    <w:semiHidden/>
    <w:rsid w:val="005205E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205EC"/>
    <w:rPr>
      <w:rFonts w:cs="Times New Roman"/>
      <w:sz w:val="18"/>
      <w:szCs w:val="18"/>
    </w:rPr>
  </w:style>
  <w:style w:type="paragraph" w:styleId="a5">
    <w:name w:val="Title"/>
    <w:basedOn w:val="a"/>
    <w:next w:val="a"/>
    <w:link w:val="Char1"/>
    <w:uiPriority w:val="99"/>
    <w:qFormat/>
    <w:rsid w:val="005205EC"/>
    <w:pPr>
      <w:spacing w:before="240" w:after="60"/>
      <w:jc w:val="center"/>
      <w:outlineLvl w:val="0"/>
    </w:pPr>
    <w:rPr>
      <w:rFonts w:ascii="Cambria" w:hAnsi="Cambria"/>
      <w:b/>
      <w:bCs/>
      <w:sz w:val="32"/>
      <w:szCs w:val="32"/>
    </w:rPr>
  </w:style>
  <w:style w:type="character" w:customStyle="1" w:styleId="Char1">
    <w:name w:val="标题 Char"/>
    <w:basedOn w:val="a0"/>
    <w:link w:val="a5"/>
    <w:uiPriority w:val="99"/>
    <w:rsid w:val="005205EC"/>
    <w:rPr>
      <w:rFonts w:ascii="Cambria" w:eastAsia="宋体" w:hAnsi="Cambria" w:cs="Times New Roman"/>
      <w:b/>
      <w:bCs/>
      <w:sz w:val="32"/>
      <w:szCs w:val="32"/>
    </w:rPr>
  </w:style>
  <w:style w:type="paragraph" w:customStyle="1" w:styleId="a6">
    <w:name w:val="报告正文"/>
    <w:autoRedefine/>
    <w:uiPriority w:val="99"/>
    <w:rsid w:val="00B00A1F"/>
    <w:pPr>
      <w:widowControl w:val="0"/>
      <w:spacing w:before="156" w:afterLines="50"/>
      <w:ind w:firstLine="420"/>
    </w:pPr>
    <w:rPr>
      <w:rFonts w:ascii="Times New Roman" w:hAnsi="Times New Roman"/>
      <w:kern w:val="0"/>
      <w:szCs w:val="24"/>
    </w:rPr>
  </w:style>
  <w:style w:type="paragraph" w:customStyle="1" w:styleId="a7">
    <w:name w:val="图"/>
    <w:next w:val="a"/>
    <w:autoRedefine/>
    <w:uiPriority w:val="99"/>
    <w:rsid w:val="005205EC"/>
    <w:pPr>
      <w:keepNext/>
      <w:adjustRightInd w:val="0"/>
      <w:snapToGrid w:val="0"/>
      <w:jc w:val="center"/>
    </w:pPr>
    <w:rPr>
      <w:rFonts w:ascii="Times New Roman" w:hAnsi="Times New Roman"/>
      <w:noProof/>
      <w:kern w:val="0"/>
      <w:sz w:val="20"/>
      <w:szCs w:val="20"/>
    </w:rPr>
  </w:style>
  <w:style w:type="paragraph" w:customStyle="1" w:styleId="F">
    <w:name w:val="图题（F）"/>
    <w:next w:val="a"/>
    <w:autoRedefine/>
    <w:uiPriority w:val="99"/>
    <w:rsid w:val="0000065D"/>
    <w:pPr>
      <w:numPr>
        <w:numId w:val="23"/>
      </w:numPr>
      <w:pBdr>
        <w:top w:val="thinThickSmallGap" w:sz="18" w:space="1" w:color="999999"/>
      </w:pBdr>
      <w:spacing w:before="80" w:afterLines="100" w:line="240" w:lineRule="atLeast"/>
      <w:jc w:val="center"/>
    </w:pPr>
    <w:rPr>
      <w:rFonts w:ascii="Tahoma" w:eastAsia="黑体" w:hAnsi="Tahoma"/>
      <w:w w:val="90"/>
      <w:szCs w:val="21"/>
    </w:rPr>
  </w:style>
  <w:style w:type="paragraph" w:styleId="a8">
    <w:name w:val="Document Map"/>
    <w:basedOn w:val="a"/>
    <w:link w:val="Char2"/>
    <w:uiPriority w:val="99"/>
    <w:semiHidden/>
    <w:rsid w:val="005205EC"/>
    <w:pPr>
      <w:tabs>
        <w:tab w:val="num" w:pos="0"/>
      </w:tabs>
    </w:pPr>
    <w:rPr>
      <w:rFonts w:ascii="宋体"/>
      <w:sz w:val="18"/>
      <w:szCs w:val="18"/>
    </w:rPr>
  </w:style>
  <w:style w:type="character" w:customStyle="1" w:styleId="Char2">
    <w:name w:val="文档结构图 Char"/>
    <w:basedOn w:val="a0"/>
    <w:link w:val="a8"/>
    <w:uiPriority w:val="99"/>
    <w:semiHidden/>
    <w:rsid w:val="005205EC"/>
    <w:rPr>
      <w:rFonts w:ascii="宋体" w:eastAsia="宋体" w:cs="Times New Roman"/>
      <w:sz w:val="18"/>
      <w:szCs w:val="18"/>
    </w:rPr>
  </w:style>
  <w:style w:type="paragraph" w:styleId="a9">
    <w:name w:val="Balloon Text"/>
    <w:basedOn w:val="a"/>
    <w:link w:val="Char3"/>
    <w:uiPriority w:val="99"/>
    <w:semiHidden/>
    <w:rsid w:val="005205EC"/>
    <w:rPr>
      <w:sz w:val="18"/>
      <w:szCs w:val="18"/>
    </w:rPr>
  </w:style>
  <w:style w:type="character" w:customStyle="1" w:styleId="Char3">
    <w:name w:val="批注框文本 Char"/>
    <w:basedOn w:val="a0"/>
    <w:link w:val="a9"/>
    <w:uiPriority w:val="99"/>
    <w:semiHidden/>
    <w:rsid w:val="005205EC"/>
    <w:rPr>
      <w:rFonts w:cs="Times New Roman"/>
      <w:sz w:val="18"/>
      <w:szCs w:val="18"/>
    </w:rPr>
  </w:style>
  <w:style w:type="paragraph" w:customStyle="1" w:styleId="aa">
    <w:name w:val="表"/>
    <w:next w:val="a"/>
    <w:autoRedefine/>
    <w:uiPriority w:val="99"/>
    <w:rsid w:val="00ED4515"/>
    <w:pPr>
      <w:widowControl w:val="0"/>
      <w:adjustRightInd w:val="0"/>
      <w:snapToGrid w:val="0"/>
      <w:spacing w:beforeLines="50" w:afterLines="50"/>
      <w:jc w:val="center"/>
      <w:textAlignment w:val="center"/>
    </w:pPr>
    <w:rPr>
      <w:rFonts w:ascii="??" w:hAnsi="??"/>
      <w:sz w:val="20"/>
      <w:szCs w:val="20"/>
    </w:rPr>
  </w:style>
  <w:style w:type="paragraph" w:customStyle="1" w:styleId="T">
    <w:name w:val="表题（T）"/>
    <w:next w:val="a"/>
    <w:autoRedefine/>
    <w:uiPriority w:val="99"/>
    <w:rsid w:val="007B00AB"/>
    <w:pPr>
      <w:keepNext/>
      <w:numPr>
        <w:numId w:val="2"/>
      </w:numPr>
      <w:adjustRightInd w:val="0"/>
      <w:snapToGrid w:val="0"/>
      <w:spacing w:beforeLines="100" w:after="60"/>
      <w:jc w:val="center"/>
    </w:pPr>
    <w:rPr>
      <w:rFonts w:ascii="Tahoma" w:eastAsia="黑体" w:hAnsi="Tahoma"/>
      <w:w w:val="90"/>
      <w:kern w:val="0"/>
      <w:szCs w:val="21"/>
    </w:rPr>
  </w:style>
  <w:style w:type="table" w:customStyle="1" w:styleId="1">
    <w:name w:val="浅色底纹1"/>
    <w:uiPriority w:val="99"/>
    <w:rsid w:val="0008427D"/>
    <w:rPr>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ab">
    <w:name w:val="资料来源"/>
    <w:next w:val="a"/>
    <w:autoRedefine/>
    <w:uiPriority w:val="99"/>
    <w:rsid w:val="00444AA7"/>
    <w:pPr>
      <w:adjustRightInd w:val="0"/>
      <w:snapToGrid w:val="0"/>
      <w:spacing w:before="60" w:afterLines="100"/>
    </w:pPr>
    <w:rPr>
      <w:rFonts w:ascii="宋体" w:hAnsi="华文细黑"/>
      <w:kern w:val="0"/>
      <w:sz w:val="18"/>
      <w:szCs w:val="21"/>
    </w:rPr>
  </w:style>
  <w:style w:type="paragraph" w:styleId="ac">
    <w:name w:val="footnote text"/>
    <w:basedOn w:val="a"/>
    <w:link w:val="Char4"/>
    <w:uiPriority w:val="99"/>
    <w:semiHidden/>
    <w:rsid w:val="004647A2"/>
    <w:pPr>
      <w:snapToGrid w:val="0"/>
      <w:jc w:val="left"/>
    </w:pPr>
    <w:rPr>
      <w:sz w:val="18"/>
      <w:szCs w:val="18"/>
    </w:rPr>
  </w:style>
  <w:style w:type="character" w:customStyle="1" w:styleId="Char4">
    <w:name w:val="脚注文本 Char"/>
    <w:basedOn w:val="a0"/>
    <w:link w:val="ac"/>
    <w:uiPriority w:val="99"/>
    <w:semiHidden/>
    <w:rsid w:val="004647A2"/>
    <w:rPr>
      <w:rFonts w:cs="Times New Roman"/>
      <w:kern w:val="2"/>
      <w:sz w:val="18"/>
      <w:szCs w:val="18"/>
    </w:rPr>
  </w:style>
  <w:style w:type="character" w:styleId="ad">
    <w:name w:val="footnote reference"/>
    <w:basedOn w:val="a0"/>
    <w:uiPriority w:val="99"/>
    <w:semiHidden/>
    <w:rsid w:val="00BC66AC"/>
    <w:rPr>
      <w:rFonts w:cs="Times New Roman"/>
      <w:vertAlign w:val="superscript"/>
    </w:rPr>
  </w:style>
  <w:style w:type="paragraph" w:styleId="ae">
    <w:name w:val="Body Text"/>
    <w:basedOn w:val="a"/>
    <w:link w:val="Char5"/>
    <w:uiPriority w:val="99"/>
    <w:rsid w:val="001D24FC"/>
    <w:pPr>
      <w:spacing w:after="120"/>
    </w:pPr>
  </w:style>
  <w:style w:type="character" w:customStyle="1" w:styleId="Char5">
    <w:name w:val="正文文本 Char"/>
    <w:basedOn w:val="a0"/>
    <w:link w:val="ae"/>
    <w:uiPriority w:val="99"/>
    <w:semiHidden/>
    <w:rsid w:val="00D024FF"/>
    <w:rPr>
      <w:rFonts w:cs="Times New Roman"/>
    </w:rPr>
  </w:style>
  <w:style w:type="character" w:styleId="af">
    <w:name w:val="page number"/>
    <w:basedOn w:val="a0"/>
    <w:uiPriority w:val="99"/>
    <w:rsid w:val="001D24FC"/>
    <w:rPr>
      <w:rFonts w:cs="Times New Roman"/>
    </w:rPr>
  </w:style>
  <w:style w:type="paragraph" w:styleId="af0">
    <w:name w:val="Subtitle"/>
    <w:basedOn w:val="a"/>
    <w:next w:val="a"/>
    <w:link w:val="Char6"/>
    <w:uiPriority w:val="99"/>
    <w:qFormat/>
    <w:rsid w:val="000F577F"/>
    <w:pPr>
      <w:spacing w:before="240" w:after="60" w:line="312" w:lineRule="auto"/>
      <w:jc w:val="center"/>
      <w:outlineLvl w:val="1"/>
    </w:pPr>
    <w:rPr>
      <w:rFonts w:ascii="Cambria" w:hAnsi="Cambria"/>
      <w:b/>
      <w:bCs/>
      <w:kern w:val="28"/>
      <w:sz w:val="32"/>
      <w:szCs w:val="32"/>
    </w:rPr>
  </w:style>
  <w:style w:type="character" w:customStyle="1" w:styleId="Char6">
    <w:name w:val="副标题 Char"/>
    <w:basedOn w:val="a0"/>
    <w:link w:val="af0"/>
    <w:uiPriority w:val="99"/>
    <w:rsid w:val="000F577F"/>
    <w:rPr>
      <w:rFonts w:ascii="Cambria" w:hAnsi="Cambria" w:cs="Times New Roman"/>
      <w:b/>
      <w:bCs/>
      <w:kern w:val="28"/>
      <w:sz w:val="32"/>
      <w:szCs w:val="32"/>
    </w:rPr>
  </w:style>
  <w:style w:type="character" w:styleId="af1">
    <w:name w:val="Emphasis"/>
    <w:basedOn w:val="a0"/>
    <w:uiPriority w:val="99"/>
    <w:qFormat/>
    <w:rsid w:val="00674600"/>
    <w:rPr>
      <w:rFonts w:cs="Times New Roman"/>
      <w:color w:val="CC0033"/>
    </w:rPr>
  </w:style>
  <w:style w:type="paragraph" w:customStyle="1" w:styleId="af2">
    <w:name w:val="表：居中"/>
    <w:basedOn w:val="a"/>
    <w:next w:val="a"/>
    <w:autoRedefine/>
    <w:uiPriority w:val="99"/>
    <w:rsid w:val="00B70206"/>
    <w:pPr>
      <w:adjustRightInd w:val="0"/>
      <w:snapToGrid w:val="0"/>
      <w:spacing w:before="120" w:after="120"/>
      <w:jc w:val="center"/>
      <w:textAlignment w:val="center"/>
    </w:pPr>
    <w:rPr>
      <w:rFonts w:ascii="Tahoma" w:hAnsi="Tahoma"/>
      <w:kern w:val="0"/>
      <w:sz w:val="24"/>
      <w:szCs w:val="24"/>
    </w:rPr>
  </w:style>
  <w:style w:type="character" w:styleId="af3">
    <w:name w:val="Placeholder Text"/>
    <w:basedOn w:val="a0"/>
    <w:uiPriority w:val="99"/>
    <w:semiHidden/>
    <w:rsid w:val="009B308F"/>
    <w:rPr>
      <w:rFonts w:cs="Times New Roman"/>
      <w:color w:val="808080"/>
    </w:rPr>
  </w:style>
  <w:style w:type="table" w:styleId="af4">
    <w:name w:val="Table Grid"/>
    <w:basedOn w:val="a1"/>
    <w:uiPriority w:val="99"/>
    <w:rsid w:val="00B00A1F"/>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5">
    <w:name w:val="Light Shading"/>
    <w:basedOn w:val="a1"/>
    <w:uiPriority w:val="60"/>
    <w:rsid w:val="00A23731"/>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84702206">
      <w:bodyDiv w:val="1"/>
      <w:marLeft w:val="0"/>
      <w:marRight w:val="0"/>
      <w:marTop w:val="0"/>
      <w:marBottom w:val="0"/>
      <w:divBdr>
        <w:top w:val="none" w:sz="0" w:space="0" w:color="auto"/>
        <w:left w:val="none" w:sz="0" w:space="0" w:color="auto"/>
        <w:bottom w:val="none" w:sz="0" w:space="0" w:color="auto"/>
        <w:right w:val="none" w:sz="0" w:space="0" w:color="auto"/>
      </w:divBdr>
    </w:div>
    <w:div w:id="932398807">
      <w:bodyDiv w:val="1"/>
      <w:marLeft w:val="118"/>
      <w:marRight w:val="118"/>
      <w:marTop w:val="44"/>
      <w:marBottom w:val="44"/>
      <w:divBdr>
        <w:top w:val="none" w:sz="0" w:space="0" w:color="auto"/>
        <w:left w:val="none" w:sz="0" w:space="0" w:color="auto"/>
        <w:bottom w:val="none" w:sz="0" w:space="0" w:color="auto"/>
        <w:right w:val="none" w:sz="0" w:space="0" w:color="auto"/>
      </w:divBdr>
      <w:divsChild>
        <w:div w:id="1466584538">
          <w:marLeft w:val="0"/>
          <w:marRight w:val="0"/>
          <w:marTop w:val="0"/>
          <w:marBottom w:val="0"/>
          <w:divBdr>
            <w:top w:val="none" w:sz="0" w:space="0" w:color="auto"/>
            <w:left w:val="none" w:sz="0" w:space="0" w:color="auto"/>
            <w:bottom w:val="none" w:sz="0" w:space="0" w:color="auto"/>
            <w:right w:val="none" w:sz="0" w:space="0" w:color="auto"/>
          </w:divBdr>
          <w:divsChild>
            <w:div w:id="63115274">
              <w:marLeft w:val="235"/>
              <w:marRight w:val="235"/>
              <w:marTop w:val="0"/>
              <w:marBottom w:val="0"/>
              <w:divBdr>
                <w:top w:val="none" w:sz="0" w:space="0" w:color="auto"/>
                <w:left w:val="none" w:sz="0" w:space="0" w:color="auto"/>
                <w:bottom w:val="none" w:sz="0" w:space="0" w:color="auto"/>
                <w:right w:val="none" w:sz="0" w:space="0" w:color="auto"/>
              </w:divBdr>
              <w:divsChild>
                <w:div w:id="10454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268174">
      <w:bodyDiv w:val="1"/>
      <w:marLeft w:val="0"/>
      <w:marRight w:val="0"/>
      <w:marTop w:val="0"/>
      <w:marBottom w:val="0"/>
      <w:divBdr>
        <w:top w:val="none" w:sz="0" w:space="0" w:color="auto"/>
        <w:left w:val="none" w:sz="0" w:space="0" w:color="auto"/>
        <w:bottom w:val="none" w:sz="0" w:space="0" w:color="auto"/>
        <w:right w:val="none" w:sz="0" w:space="0" w:color="auto"/>
      </w:divBdr>
    </w:div>
    <w:div w:id="1732386235">
      <w:bodyDiv w:val="1"/>
      <w:marLeft w:val="0"/>
      <w:marRight w:val="0"/>
      <w:marTop w:val="0"/>
      <w:marBottom w:val="0"/>
      <w:divBdr>
        <w:top w:val="none" w:sz="0" w:space="0" w:color="auto"/>
        <w:left w:val="none" w:sz="0" w:space="0" w:color="auto"/>
        <w:bottom w:val="none" w:sz="0" w:space="0" w:color="auto"/>
        <w:right w:val="none" w:sz="0" w:space="0" w:color="auto"/>
      </w:divBdr>
    </w:div>
    <w:div w:id="1771462425">
      <w:bodyDiv w:val="1"/>
      <w:marLeft w:val="0"/>
      <w:marRight w:val="0"/>
      <w:marTop w:val="0"/>
      <w:marBottom w:val="0"/>
      <w:divBdr>
        <w:top w:val="none" w:sz="0" w:space="0" w:color="auto"/>
        <w:left w:val="none" w:sz="0" w:space="0" w:color="auto"/>
        <w:bottom w:val="none" w:sz="0" w:space="0" w:color="auto"/>
        <w:right w:val="none" w:sz="0" w:space="0" w:color="auto"/>
      </w:divBdr>
    </w:div>
    <w:div w:id="1820655779">
      <w:bodyDiv w:val="1"/>
      <w:marLeft w:val="0"/>
      <w:marRight w:val="0"/>
      <w:marTop w:val="0"/>
      <w:marBottom w:val="0"/>
      <w:divBdr>
        <w:top w:val="none" w:sz="0" w:space="0" w:color="auto"/>
        <w:left w:val="none" w:sz="0" w:space="0" w:color="auto"/>
        <w:bottom w:val="none" w:sz="0" w:space="0" w:color="auto"/>
        <w:right w:val="none" w:sz="0" w:space="0" w:color="auto"/>
      </w:divBdr>
    </w:div>
    <w:div w:id="2029287260">
      <w:marLeft w:val="0"/>
      <w:marRight w:val="0"/>
      <w:marTop w:val="0"/>
      <w:marBottom w:val="0"/>
      <w:divBdr>
        <w:top w:val="none" w:sz="0" w:space="0" w:color="auto"/>
        <w:left w:val="none" w:sz="0" w:space="0" w:color="auto"/>
        <w:bottom w:val="none" w:sz="0" w:space="0" w:color="auto"/>
        <w:right w:val="none" w:sz="0" w:space="0" w:color="auto"/>
      </w:divBdr>
    </w:div>
    <w:div w:id="2029287262">
      <w:marLeft w:val="0"/>
      <w:marRight w:val="0"/>
      <w:marTop w:val="0"/>
      <w:marBottom w:val="0"/>
      <w:divBdr>
        <w:top w:val="none" w:sz="0" w:space="0" w:color="auto"/>
        <w:left w:val="none" w:sz="0" w:space="0" w:color="auto"/>
        <w:bottom w:val="none" w:sz="0" w:space="0" w:color="auto"/>
        <w:right w:val="none" w:sz="0" w:space="0" w:color="auto"/>
      </w:divBdr>
    </w:div>
    <w:div w:id="2029287263">
      <w:marLeft w:val="0"/>
      <w:marRight w:val="0"/>
      <w:marTop w:val="0"/>
      <w:marBottom w:val="0"/>
      <w:divBdr>
        <w:top w:val="none" w:sz="0" w:space="0" w:color="auto"/>
        <w:left w:val="none" w:sz="0" w:space="0" w:color="auto"/>
        <w:bottom w:val="none" w:sz="0" w:space="0" w:color="auto"/>
        <w:right w:val="none" w:sz="0" w:space="0" w:color="auto"/>
      </w:divBdr>
    </w:div>
    <w:div w:id="2029287264">
      <w:marLeft w:val="0"/>
      <w:marRight w:val="0"/>
      <w:marTop w:val="0"/>
      <w:marBottom w:val="0"/>
      <w:divBdr>
        <w:top w:val="none" w:sz="0" w:space="0" w:color="auto"/>
        <w:left w:val="none" w:sz="0" w:space="0" w:color="auto"/>
        <w:bottom w:val="none" w:sz="0" w:space="0" w:color="auto"/>
        <w:right w:val="none" w:sz="0" w:space="0" w:color="auto"/>
      </w:divBdr>
      <w:divsChild>
        <w:div w:id="2029287268">
          <w:marLeft w:val="0"/>
          <w:marRight w:val="0"/>
          <w:marTop w:val="0"/>
          <w:marBottom w:val="0"/>
          <w:divBdr>
            <w:top w:val="none" w:sz="0" w:space="0" w:color="auto"/>
            <w:left w:val="none" w:sz="0" w:space="0" w:color="auto"/>
            <w:bottom w:val="none" w:sz="0" w:space="0" w:color="auto"/>
            <w:right w:val="none" w:sz="0" w:space="0" w:color="auto"/>
          </w:divBdr>
          <w:divsChild>
            <w:div w:id="2029287287">
              <w:marLeft w:val="326"/>
              <w:marRight w:val="326"/>
              <w:marTop w:val="343"/>
              <w:marBottom w:val="0"/>
              <w:divBdr>
                <w:top w:val="none" w:sz="0" w:space="0" w:color="auto"/>
                <w:left w:val="none" w:sz="0" w:space="0" w:color="auto"/>
                <w:bottom w:val="none" w:sz="0" w:space="0" w:color="auto"/>
                <w:right w:val="none" w:sz="0" w:space="0" w:color="auto"/>
              </w:divBdr>
              <w:divsChild>
                <w:div w:id="2029287259">
                  <w:marLeft w:val="0"/>
                  <w:marRight w:val="0"/>
                  <w:marTop w:val="0"/>
                  <w:marBottom w:val="0"/>
                  <w:divBdr>
                    <w:top w:val="none" w:sz="0" w:space="0" w:color="auto"/>
                    <w:left w:val="none" w:sz="0" w:space="0" w:color="auto"/>
                    <w:bottom w:val="none" w:sz="0" w:space="0" w:color="auto"/>
                    <w:right w:val="none" w:sz="0" w:space="0" w:color="auto"/>
                  </w:divBdr>
                  <w:divsChild>
                    <w:div w:id="2029287289">
                      <w:marLeft w:val="0"/>
                      <w:marRight w:val="0"/>
                      <w:marTop w:val="0"/>
                      <w:marBottom w:val="343"/>
                      <w:divBdr>
                        <w:top w:val="single" w:sz="6" w:space="16" w:color="CCCCCC"/>
                        <w:left w:val="single" w:sz="6" w:space="16" w:color="CCCCCC"/>
                        <w:bottom w:val="single" w:sz="6" w:space="16" w:color="CCCCCC"/>
                        <w:right w:val="single" w:sz="6" w:space="16" w:color="CCCCCC"/>
                      </w:divBdr>
                      <w:divsChild>
                        <w:div w:id="2029287269">
                          <w:marLeft w:val="0"/>
                          <w:marRight w:val="0"/>
                          <w:marTop w:val="206"/>
                          <w:marBottom w:val="309"/>
                          <w:divBdr>
                            <w:top w:val="none" w:sz="0" w:space="0" w:color="auto"/>
                            <w:left w:val="none" w:sz="0" w:space="0" w:color="auto"/>
                            <w:bottom w:val="none" w:sz="0" w:space="0" w:color="auto"/>
                            <w:right w:val="none" w:sz="0" w:space="0" w:color="auto"/>
                          </w:divBdr>
                          <w:divsChild>
                            <w:div w:id="2029287274">
                              <w:marLeft w:val="0"/>
                              <w:marRight w:val="0"/>
                              <w:marTop w:val="69"/>
                              <w:marBottom w:val="69"/>
                              <w:divBdr>
                                <w:top w:val="none" w:sz="0" w:space="0" w:color="auto"/>
                                <w:left w:val="none" w:sz="0" w:space="0" w:color="auto"/>
                                <w:bottom w:val="none" w:sz="0" w:space="0" w:color="auto"/>
                                <w:right w:val="none" w:sz="0" w:space="0" w:color="auto"/>
                              </w:divBdr>
                            </w:div>
                            <w:div w:id="2029287291">
                              <w:marLeft w:val="0"/>
                              <w:marRight w:val="0"/>
                              <w:marTop w:val="69"/>
                              <w:marBottom w:val="69"/>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9287266">
      <w:marLeft w:val="0"/>
      <w:marRight w:val="0"/>
      <w:marTop w:val="0"/>
      <w:marBottom w:val="0"/>
      <w:divBdr>
        <w:top w:val="none" w:sz="0" w:space="0" w:color="auto"/>
        <w:left w:val="none" w:sz="0" w:space="0" w:color="auto"/>
        <w:bottom w:val="none" w:sz="0" w:space="0" w:color="auto"/>
        <w:right w:val="none" w:sz="0" w:space="0" w:color="auto"/>
      </w:divBdr>
      <w:divsChild>
        <w:div w:id="2029287285">
          <w:marLeft w:val="0"/>
          <w:marRight w:val="0"/>
          <w:marTop w:val="0"/>
          <w:marBottom w:val="0"/>
          <w:divBdr>
            <w:top w:val="none" w:sz="0" w:space="0" w:color="auto"/>
            <w:left w:val="none" w:sz="0" w:space="0" w:color="auto"/>
            <w:bottom w:val="none" w:sz="0" w:space="0" w:color="auto"/>
            <w:right w:val="none" w:sz="0" w:space="0" w:color="auto"/>
          </w:divBdr>
          <w:divsChild>
            <w:div w:id="2029287267">
              <w:marLeft w:val="0"/>
              <w:marRight w:val="0"/>
              <w:marTop w:val="0"/>
              <w:marBottom w:val="0"/>
              <w:divBdr>
                <w:top w:val="none" w:sz="0" w:space="0" w:color="auto"/>
                <w:left w:val="none" w:sz="0" w:space="0" w:color="auto"/>
                <w:bottom w:val="none" w:sz="0" w:space="0" w:color="auto"/>
                <w:right w:val="none" w:sz="0" w:space="0" w:color="auto"/>
              </w:divBdr>
              <w:divsChild>
                <w:div w:id="2029287273">
                  <w:marLeft w:val="0"/>
                  <w:marRight w:val="0"/>
                  <w:marTop w:val="0"/>
                  <w:marBottom w:val="0"/>
                  <w:divBdr>
                    <w:top w:val="none" w:sz="0" w:space="0" w:color="auto"/>
                    <w:left w:val="none" w:sz="0" w:space="0" w:color="auto"/>
                    <w:bottom w:val="none" w:sz="0" w:space="0" w:color="auto"/>
                    <w:right w:val="none" w:sz="0" w:space="0" w:color="auto"/>
                  </w:divBdr>
                  <w:divsChild>
                    <w:div w:id="2029287286">
                      <w:marLeft w:val="0"/>
                      <w:marRight w:val="0"/>
                      <w:marTop w:val="0"/>
                      <w:marBottom w:val="0"/>
                      <w:divBdr>
                        <w:top w:val="none" w:sz="0" w:space="0" w:color="auto"/>
                        <w:left w:val="none" w:sz="0" w:space="0" w:color="auto"/>
                        <w:bottom w:val="none" w:sz="0" w:space="0" w:color="auto"/>
                        <w:right w:val="none" w:sz="0" w:space="0" w:color="auto"/>
                      </w:divBdr>
                      <w:divsChild>
                        <w:div w:id="2029287258">
                          <w:marLeft w:val="0"/>
                          <w:marRight w:val="0"/>
                          <w:marTop w:val="0"/>
                          <w:marBottom w:val="0"/>
                          <w:divBdr>
                            <w:top w:val="none" w:sz="0" w:space="0" w:color="auto"/>
                            <w:left w:val="none" w:sz="0" w:space="0" w:color="auto"/>
                            <w:bottom w:val="none" w:sz="0" w:space="0" w:color="auto"/>
                            <w:right w:val="none" w:sz="0" w:space="0" w:color="auto"/>
                          </w:divBdr>
                        </w:div>
                        <w:div w:id="2029287265">
                          <w:marLeft w:val="0"/>
                          <w:marRight w:val="0"/>
                          <w:marTop w:val="0"/>
                          <w:marBottom w:val="0"/>
                          <w:divBdr>
                            <w:top w:val="none" w:sz="0" w:space="0" w:color="auto"/>
                            <w:left w:val="none" w:sz="0" w:space="0" w:color="auto"/>
                            <w:bottom w:val="none" w:sz="0" w:space="0" w:color="auto"/>
                            <w:right w:val="none" w:sz="0" w:space="0" w:color="auto"/>
                          </w:divBdr>
                        </w:div>
                        <w:div w:id="2029287290">
                          <w:marLeft w:val="0"/>
                          <w:marRight w:val="0"/>
                          <w:marTop w:val="0"/>
                          <w:marBottom w:val="0"/>
                          <w:divBdr>
                            <w:top w:val="none" w:sz="0" w:space="0" w:color="auto"/>
                            <w:left w:val="none" w:sz="0" w:space="0" w:color="auto"/>
                            <w:bottom w:val="none" w:sz="0" w:space="0" w:color="auto"/>
                            <w:right w:val="none" w:sz="0" w:space="0" w:color="auto"/>
                          </w:divBdr>
                        </w:div>
                        <w:div w:id="2029287292">
                          <w:marLeft w:val="0"/>
                          <w:marRight w:val="0"/>
                          <w:marTop w:val="0"/>
                          <w:marBottom w:val="0"/>
                          <w:divBdr>
                            <w:top w:val="none" w:sz="0" w:space="0" w:color="auto"/>
                            <w:left w:val="none" w:sz="0" w:space="0" w:color="auto"/>
                            <w:bottom w:val="none" w:sz="0" w:space="0" w:color="auto"/>
                            <w:right w:val="none" w:sz="0" w:space="0" w:color="auto"/>
                          </w:divBdr>
                        </w:div>
                        <w:div w:id="202928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287271">
      <w:marLeft w:val="0"/>
      <w:marRight w:val="0"/>
      <w:marTop w:val="0"/>
      <w:marBottom w:val="0"/>
      <w:divBdr>
        <w:top w:val="none" w:sz="0" w:space="0" w:color="auto"/>
        <w:left w:val="none" w:sz="0" w:space="0" w:color="auto"/>
        <w:bottom w:val="none" w:sz="0" w:space="0" w:color="auto"/>
        <w:right w:val="none" w:sz="0" w:space="0" w:color="auto"/>
      </w:divBdr>
      <w:divsChild>
        <w:div w:id="2029287280">
          <w:marLeft w:val="0"/>
          <w:marRight w:val="0"/>
          <w:marTop w:val="0"/>
          <w:marBottom w:val="0"/>
          <w:divBdr>
            <w:top w:val="none" w:sz="0" w:space="0" w:color="auto"/>
            <w:left w:val="none" w:sz="0" w:space="0" w:color="auto"/>
            <w:bottom w:val="none" w:sz="0" w:space="0" w:color="auto"/>
            <w:right w:val="none" w:sz="0" w:space="0" w:color="auto"/>
          </w:divBdr>
          <w:divsChild>
            <w:div w:id="2029287261">
              <w:marLeft w:val="0"/>
              <w:marRight w:val="0"/>
              <w:marTop w:val="0"/>
              <w:marBottom w:val="0"/>
              <w:divBdr>
                <w:top w:val="none" w:sz="0" w:space="0" w:color="auto"/>
                <w:left w:val="none" w:sz="0" w:space="0" w:color="auto"/>
                <w:bottom w:val="none" w:sz="0" w:space="0" w:color="auto"/>
                <w:right w:val="none" w:sz="0" w:space="0" w:color="auto"/>
              </w:divBdr>
              <w:divsChild>
                <w:div w:id="2029287288">
                  <w:marLeft w:val="0"/>
                  <w:marRight w:val="0"/>
                  <w:marTop w:val="0"/>
                  <w:marBottom w:val="0"/>
                  <w:divBdr>
                    <w:top w:val="none" w:sz="0" w:space="0" w:color="auto"/>
                    <w:left w:val="none" w:sz="0" w:space="0" w:color="auto"/>
                    <w:bottom w:val="none" w:sz="0" w:space="0" w:color="auto"/>
                    <w:right w:val="none" w:sz="0" w:space="0" w:color="auto"/>
                  </w:divBdr>
                  <w:divsChild>
                    <w:div w:id="2029287294">
                      <w:marLeft w:val="0"/>
                      <w:marRight w:val="0"/>
                      <w:marTop w:val="0"/>
                      <w:marBottom w:val="0"/>
                      <w:divBdr>
                        <w:top w:val="none" w:sz="0" w:space="0" w:color="auto"/>
                        <w:left w:val="none" w:sz="0" w:space="0" w:color="auto"/>
                        <w:bottom w:val="none" w:sz="0" w:space="0" w:color="auto"/>
                        <w:right w:val="none" w:sz="0" w:space="0" w:color="auto"/>
                      </w:divBdr>
                      <w:divsChild>
                        <w:div w:id="202928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287275">
      <w:marLeft w:val="0"/>
      <w:marRight w:val="0"/>
      <w:marTop w:val="0"/>
      <w:marBottom w:val="0"/>
      <w:divBdr>
        <w:top w:val="none" w:sz="0" w:space="0" w:color="auto"/>
        <w:left w:val="none" w:sz="0" w:space="0" w:color="auto"/>
        <w:bottom w:val="none" w:sz="0" w:space="0" w:color="auto"/>
        <w:right w:val="none" w:sz="0" w:space="0" w:color="auto"/>
      </w:divBdr>
    </w:div>
    <w:div w:id="2029287276">
      <w:marLeft w:val="0"/>
      <w:marRight w:val="0"/>
      <w:marTop w:val="0"/>
      <w:marBottom w:val="0"/>
      <w:divBdr>
        <w:top w:val="none" w:sz="0" w:space="0" w:color="auto"/>
        <w:left w:val="none" w:sz="0" w:space="0" w:color="auto"/>
        <w:bottom w:val="none" w:sz="0" w:space="0" w:color="auto"/>
        <w:right w:val="none" w:sz="0" w:space="0" w:color="auto"/>
      </w:divBdr>
    </w:div>
    <w:div w:id="2029287277">
      <w:marLeft w:val="137"/>
      <w:marRight w:val="137"/>
      <w:marTop w:val="51"/>
      <w:marBottom w:val="51"/>
      <w:divBdr>
        <w:top w:val="none" w:sz="0" w:space="0" w:color="auto"/>
        <w:left w:val="none" w:sz="0" w:space="0" w:color="auto"/>
        <w:bottom w:val="none" w:sz="0" w:space="0" w:color="auto"/>
        <w:right w:val="none" w:sz="0" w:space="0" w:color="auto"/>
      </w:divBdr>
      <w:divsChild>
        <w:div w:id="2029287282">
          <w:marLeft w:val="120"/>
          <w:marRight w:val="0"/>
          <w:marTop w:val="0"/>
          <w:marBottom w:val="0"/>
          <w:divBdr>
            <w:top w:val="none" w:sz="0" w:space="0" w:color="auto"/>
            <w:left w:val="none" w:sz="0" w:space="0" w:color="auto"/>
            <w:bottom w:val="none" w:sz="0" w:space="0" w:color="auto"/>
            <w:right w:val="none" w:sz="0" w:space="0" w:color="auto"/>
          </w:divBdr>
          <w:divsChild>
            <w:div w:id="20292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278">
      <w:marLeft w:val="0"/>
      <w:marRight w:val="0"/>
      <w:marTop w:val="0"/>
      <w:marBottom w:val="0"/>
      <w:divBdr>
        <w:top w:val="none" w:sz="0" w:space="0" w:color="auto"/>
        <w:left w:val="none" w:sz="0" w:space="0" w:color="auto"/>
        <w:bottom w:val="none" w:sz="0" w:space="0" w:color="auto"/>
        <w:right w:val="none" w:sz="0" w:space="0" w:color="auto"/>
      </w:divBdr>
      <w:divsChild>
        <w:div w:id="2029287272">
          <w:marLeft w:val="0"/>
          <w:marRight w:val="0"/>
          <w:marTop w:val="0"/>
          <w:marBottom w:val="0"/>
          <w:divBdr>
            <w:top w:val="none" w:sz="0" w:space="0" w:color="auto"/>
            <w:left w:val="none" w:sz="0" w:space="0" w:color="auto"/>
            <w:bottom w:val="none" w:sz="0" w:space="0" w:color="auto"/>
            <w:right w:val="none" w:sz="0" w:space="0" w:color="auto"/>
          </w:divBdr>
          <w:divsChild>
            <w:div w:id="202928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87281">
      <w:marLeft w:val="0"/>
      <w:marRight w:val="0"/>
      <w:marTop w:val="0"/>
      <w:marBottom w:val="0"/>
      <w:divBdr>
        <w:top w:val="none" w:sz="0" w:space="0" w:color="auto"/>
        <w:left w:val="none" w:sz="0" w:space="0" w:color="auto"/>
        <w:bottom w:val="none" w:sz="0" w:space="0" w:color="auto"/>
        <w:right w:val="none" w:sz="0" w:space="0" w:color="auto"/>
      </w:divBdr>
    </w:div>
    <w:div w:id="2029287283">
      <w:marLeft w:val="0"/>
      <w:marRight w:val="0"/>
      <w:marTop w:val="0"/>
      <w:marBottom w:val="0"/>
      <w:divBdr>
        <w:top w:val="none" w:sz="0" w:space="0" w:color="auto"/>
        <w:left w:val="none" w:sz="0" w:space="0" w:color="auto"/>
        <w:bottom w:val="none" w:sz="0" w:space="0" w:color="auto"/>
        <w:right w:val="none" w:sz="0" w:space="0" w:color="auto"/>
      </w:divBdr>
    </w:div>
    <w:div w:id="2029287293">
      <w:marLeft w:val="0"/>
      <w:marRight w:val="0"/>
      <w:marTop w:val="0"/>
      <w:marBottom w:val="0"/>
      <w:divBdr>
        <w:top w:val="none" w:sz="0" w:space="0" w:color="auto"/>
        <w:left w:val="none" w:sz="0" w:space="0" w:color="auto"/>
        <w:bottom w:val="none" w:sz="0" w:space="0" w:color="auto"/>
        <w:right w:val="none" w:sz="0" w:space="0" w:color="auto"/>
      </w:divBdr>
    </w:div>
    <w:div w:id="20292872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14</Pages>
  <Words>1790</Words>
  <Characters>10207</Characters>
  <Application>Microsoft Office Word</Application>
  <DocSecurity>0</DocSecurity>
  <Lines>85</Lines>
  <Paragraphs>23</Paragraphs>
  <ScaleCrop>false</ScaleCrop>
  <Company>番茄花园</Company>
  <LinksUpToDate>false</LinksUpToDate>
  <CharactersWithSpaces>11974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AIG陷入财务困境的原因及启示</dc:title>
  <dc:subject/>
  <dc:creator>番茄花园</dc:creator>
  <cp:keywords/>
  <dc:description/>
  <cp:lastModifiedBy>semuser</cp:lastModifiedBy>
  <cp:revision>17</cp:revision>
  <dcterms:created xsi:type="dcterms:W3CDTF">2010-04-01T08:01:00Z</dcterms:created>
  <dcterms:modified xsi:type="dcterms:W3CDTF">2010-04-01T09:48:00Z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1431637185</vt:i4>
  </property>
  <property fmtid="{D5CDD505-2E9C-101B-9397-08002B2CF9AE}" pid="3" name="_EmailSubject">
    <vt:lpwstr>文章第4稿</vt:lpwstr>
  </property>
  <property fmtid="{D5CDD505-2E9C-101B-9397-08002B2CF9AE}" pid="4" name="_AuthorEmail">
    <vt:lpwstr>chenbzh@sem.tsinghua.edu.cn</vt:lpwstr>
  </property>
  <property fmtid="{D5CDD505-2E9C-101B-9397-08002B2CF9AE}" pid="5" name="_AuthorEmailDisplayName">
    <vt:lpwstr>chenbzh</vt:lpwstr>
  </property>
  <property fmtid="{D5CDD505-2E9C-101B-9397-08002B2CF9AE}" pid="6" name="_PreviousAdHocReviewCycleID">
    <vt:i4>-1138393894</vt:i4>
  </property>
  <property fmtid="{D5CDD505-2E9C-101B-9397-08002B2CF9AE}" pid="7" name="_ReviewingToolsShownOnce">
    <vt:lpwstr/>
  </property>
</Properties>
</file>